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E3" w:rsidRDefault="000A2315" w:rsidP="00636025">
      <w:pPr>
        <w:pStyle w:val="Titel"/>
      </w:pPr>
      <w:bookmarkStart w:id="0" w:name="_GoBack"/>
      <w:bookmarkEnd w:id="0"/>
      <w:r w:rsidRPr="000A2315">
        <w:rPr>
          <w:b/>
        </w:rPr>
        <w:t>Vedr. tilbagetrukne stopstreger</w:t>
      </w:r>
      <w:r w:rsidR="00175295">
        <w:rPr>
          <w:b/>
        </w:rPr>
        <w:t>s</w:t>
      </w:r>
      <w:r w:rsidR="00631D67">
        <w:rPr>
          <w:b/>
        </w:rPr>
        <w:t xml:space="preserve"> </w:t>
      </w:r>
      <w:r w:rsidR="00175295">
        <w:rPr>
          <w:b/>
        </w:rPr>
        <w:t>trafik</w:t>
      </w:r>
      <w:r w:rsidR="00631D67">
        <w:rPr>
          <w:b/>
        </w:rPr>
        <w:t>sikkerhed</w:t>
      </w:r>
      <w:r w:rsidR="00175295">
        <w:rPr>
          <w:b/>
        </w:rPr>
        <w:t>seffekt</w:t>
      </w:r>
    </w:p>
    <w:p w:rsidR="00FD2F65" w:rsidRDefault="00FD2F65" w:rsidP="00FD2F65">
      <w:pPr>
        <w:pStyle w:val="Overskrift3"/>
      </w:pPr>
      <w:r>
        <w:t>Baggrund</w:t>
      </w:r>
    </w:p>
    <w:p w:rsidR="00FD2F65" w:rsidRDefault="00FD2F65" w:rsidP="00346B85"/>
    <w:p w:rsidR="00346B85" w:rsidRDefault="00346B85" w:rsidP="00346B85">
      <w:r>
        <w:t>Tilbagetrukne stopstreger har været anvendt i signalregulerede kryds i Danmark i over 20 år.</w:t>
      </w:r>
      <w:r w:rsidR="00FF34A7">
        <w:t xml:space="preserve"> </w:t>
      </w:r>
      <w:r>
        <w:t>T</w:t>
      </w:r>
      <w:r w:rsidRPr="00570023">
        <w:t>il</w:t>
      </w:r>
      <w:r w:rsidR="00FF34A7">
        <w:softHyphen/>
      </w:r>
      <w:r w:rsidRPr="00570023">
        <w:t>bagetrukne stopstreger</w:t>
      </w:r>
      <w:r>
        <w:t xml:space="preserve"> etableres først og fremmest for at</w:t>
      </w:r>
      <w:r w:rsidRPr="00570023">
        <w:t xml:space="preserve"> give lastbilchauffører</w:t>
      </w:r>
      <w:r w:rsidR="00630105">
        <w:t>,</w:t>
      </w:r>
      <w:r w:rsidRPr="00570023">
        <w:t xml:space="preserve"> </w:t>
      </w:r>
      <w:r w:rsidR="00630105">
        <w:t xml:space="preserve">der skal svinge til højre, </w:t>
      </w:r>
      <w:r>
        <w:t xml:space="preserve">mulighed for </w:t>
      </w:r>
      <w:r w:rsidRPr="00570023">
        <w:t xml:space="preserve">at have direkte udsyn </w:t>
      </w:r>
      <w:r w:rsidR="003F2E2D">
        <w:t xml:space="preserve">(uden brug af spejle) </w:t>
      </w:r>
      <w:r w:rsidRPr="00570023">
        <w:t xml:space="preserve">til </w:t>
      </w:r>
      <w:proofErr w:type="spellStart"/>
      <w:r w:rsidRPr="00570023">
        <w:t>ligeudkørende</w:t>
      </w:r>
      <w:proofErr w:type="spellEnd"/>
      <w:r w:rsidRPr="00570023">
        <w:t xml:space="preserve"> cyklister – i en situation hvor begge parter får grønt og sætter i gang samtidi</w:t>
      </w:r>
      <w:r>
        <w:t>g efter at have holdt for rødt.</w:t>
      </w:r>
    </w:p>
    <w:p w:rsidR="00346B85" w:rsidRDefault="00346B85" w:rsidP="00346B85"/>
    <w:p w:rsidR="008A56DC" w:rsidRDefault="00346B85" w:rsidP="00363E8B">
      <w:r>
        <w:t>Formålet med at anvende</w:t>
      </w:r>
      <w:r w:rsidR="003F2E2D">
        <w:t xml:space="preserve"> t</w:t>
      </w:r>
      <w:r w:rsidR="003F2E2D" w:rsidRPr="00570023">
        <w:t>ilbagetrukne stopstreger</w:t>
      </w:r>
      <w:r w:rsidR="003F2E2D">
        <w:t xml:space="preserve"> er således primært at modvirke </w:t>
      </w:r>
      <w:r w:rsidR="00630105">
        <w:t xml:space="preserve">de mest alvorlige </w:t>
      </w:r>
      <w:r w:rsidR="003F2E2D">
        <w:t>højresvingsulykker</w:t>
      </w:r>
      <w:r w:rsidR="00630105" w:rsidRPr="00630105">
        <w:t xml:space="preserve"> </w:t>
      </w:r>
      <w:r w:rsidR="00630105">
        <w:t xml:space="preserve">(i højresvingsulykker, hvor en let trafikant bliver dræbt, er modparten så godt som altid en lastbil) </w:t>
      </w:r>
      <w:r w:rsidR="003F2E2D">
        <w:t>–</w:t>
      </w:r>
      <w:r w:rsidR="00641191">
        <w:t xml:space="preserve"> </w:t>
      </w:r>
      <w:r w:rsidR="003F2E2D">
        <w:t>og derudover kun ulykker i starten af perioden med grønt lys.</w:t>
      </w:r>
    </w:p>
    <w:p w:rsidR="008A56DC" w:rsidRDefault="008A56DC" w:rsidP="00363E8B"/>
    <w:p w:rsidR="00E52FB2" w:rsidRDefault="008A56DC" w:rsidP="000A2315">
      <w:r>
        <w:t xml:space="preserve">Der foreligger imidlertid kun få undersøgelser af tilbagetrukne stopstregers sikkerhedsmæssige effekt. </w:t>
      </w:r>
      <w:r w:rsidR="00E52FB2">
        <w:t>En enkelt dansk undersøgelse fra 1993 angiver en god trafiksikkerhedsmæssig effekt, men datagrundlaget var relativt lille. Nogle få udenlandske undersøgelser finder ligeledes en positiv sikkerhedseffekt, men i disse undersøgelser er den tilbagetrukne stopstreg ofte kombineret med en såkaldt cykleboks, som ikke er særligt almindelig i Danmark, eller undersøgelserne er primært baseret på adfærdsstudier.</w:t>
      </w:r>
    </w:p>
    <w:p w:rsidR="00E52FB2" w:rsidRDefault="00E52FB2" w:rsidP="000A2315"/>
    <w:p w:rsidR="000A2315" w:rsidRDefault="000A2315" w:rsidP="000A2315">
      <w:r w:rsidRPr="000A2315">
        <w:t xml:space="preserve">Firmaet </w:t>
      </w:r>
      <w:proofErr w:type="spellStart"/>
      <w:r w:rsidRPr="000A2315">
        <w:t>Trafitec</w:t>
      </w:r>
      <w:proofErr w:type="spellEnd"/>
      <w:r w:rsidRPr="000A2315">
        <w:t xml:space="preserve"> har </w:t>
      </w:r>
      <w:r w:rsidR="008A56DC">
        <w:t xml:space="preserve">derfor – </w:t>
      </w:r>
      <w:r w:rsidRPr="000A2315">
        <w:t xml:space="preserve">med tilskud fra cykelpuljen </w:t>
      </w:r>
      <w:r w:rsidR="008A56DC">
        <w:t xml:space="preserve">– taget initiativ til at </w:t>
      </w:r>
      <w:r w:rsidRPr="000A2315">
        <w:t xml:space="preserve">foretage en </w:t>
      </w:r>
      <w:r w:rsidR="008A56DC">
        <w:t xml:space="preserve">ny og større </w:t>
      </w:r>
      <w:r w:rsidRPr="000A2315">
        <w:t>undersøgelse af tilbagetrukne stopstregers trafiksikkerhedsmæssige effekt.</w:t>
      </w:r>
    </w:p>
    <w:p w:rsidR="000A2315" w:rsidRPr="000A2315" w:rsidRDefault="000A2315" w:rsidP="000A2315"/>
    <w:p w:rsidR="000A2315" w:rsidRPr="000A2315" w:rsidRDefault="000A2315" w:rsidP="000A2315">
      <w:r w:rsidRPr="000A2315">
        <w:t xml:space="preserve">Undersøgelsens resultater blev </w:t>
      </w:r>
      <w:r w:rsidR="00175295">
        <w:t xml:space="preserve">i kort form </w:t>
      </w:r>
      <w:r w:rsidRPr="000A2315">
        <w:t xml:space="preserve">præsenteret på konferencen </w:t>
      </w:r>
      <w:r w:rsidR="008A56DC">
        <w:t>”</w:t>
      </w:r>
      <w:r w:rsidRPr="008A56DC">
        <w:t>Vejforum</w:t>
      </w:r>
      <w:r w:rsidR="008A56DC">
        <w:t>”</w:t>
      </w:r>
      <w:r w:rsidRPr="000A2315">
        <w:t xml:space="preserve"> i starten af december 2012</w:t>
      </w:r>
      <w:r w:rsidR="00175295">
        <w:t>,</w:t>
      </w:r>
      <w:r w:rsidRPr="000A2315">
        <w:t xml:space="preserve"> og </w:t>
      </w:r>
      <w:r w:rsidR="00175295">
        <w:t xml:space="preserve">den fulde </w:t>
      </w:r>
      <w:r w:rsidRPr="000A2315">
        <w:t xml:space="preserve">rapport over undersøgelsen – </w:t>
      </w:r>
      <w:r w:rsidRPr="008A56DC">
        <w:t>”Sikkerhedseffekter af tilbagetrukne stopstreger”</w:t>
      </w:r>
      <w:r w:rsidRPr="000A2315">
        <w:t xml:space="preserve"> – er offentliggjort på firmaets hjemmeside </w:t>
      </w:r>
      <w:hyperlink r:id="rId9" w:history="1">
        <w:r w:rsidRPr="000A2315">
          <w:rPr>
            <w:rStyle w:val="Hyperlink"/>
          </w:rPr>
          <w:t>www.trafitec.dk</w:t>
        </w:r>
      </w:hyperlink>
      <w:r w:rsidRPr="000A2315">
        <w:t>.</w:t>
      </w:r>
    </w:p>
    <w:p w:rsidR="000A2315" w:rsidRDefault="000A2315" w:rsidP="000A2315"/>
    <w:p w:rsidR="009E1E3F" w:rsidRDefault="00603BDA" w:rsidP="00554B27">
      <w:r>
        <w:t>D</w:t>
      </w:r>
      <w:r w:rsidR="0047399B">
        <w:t xml:space="preserve">er </w:t>
      </w:r>
      <w:r>
        <w:t xml:space="preserve">er </w:t>
      </w:r>
      <w:r w:rsidR="0047399B">
        <w:t xml:space="preserve">tale om en undersøgelse på et </w:t>
      </w:r>
      <w:r>
        <w:t>solidt</w:t>
      </w:r>
      <w:r w:rsidR="0047399B">
        <w:t xml:space="preserve"> fagligt niveau. Den </w:t>
      </w:r>
      <w:r w:rsidR="00A312E4">
        <w:t xml:space="preserve">rent </w:t>
      </w:r>
      <w:r w:rsidR="0047399B">
        <w:t xml:space="preserve">statistiske behandling af de indsamlede data er kompetent, og der er gjort en </w:t>
      </w:r>
      <w:r w:rsidR="0020757C">
        <w:t>betydelig</w:t>
      </w:r>
      <w:r w:rsidR="0047399B">
        <w:t xml:space="preserve"> indsats for at </w:t>
      </w:r>
      <w:r w:rsidR="00DD1961">
        <w:t>korrigere</w:t>
      </w:r>
      <w:r w:rsidR="0047399B">
        <w:t xml:space="preserve"> for </w:t>
      </w:r>
      <w:r w:rsidR="00273531">
        <w:t>øvrige</w:t>
      </w:r>
      <w:r w:rsidR="00DD1961">
        <w:t xml:space="preserve"> </w:t>
      </w:r>
      <w:r w:rsidR="00A312E4">
        <w:t>faktorer</w:t>
      </w:r>
      <w:r w:rsidR="00273531">
        <w:t xml:space="preserve"> (andre end de tilbagetrukne stopstreger)</w:t>
      </w:r>
      <w:r w:rsidR="00A312E4">
        <w:t>, som kan have påvirket resultatet.</w:t>
      </w:r>
    </w:p>
    <w:p w:rsidR="009E1E3F" w:rsidRDefault="009E1E3F" w:rsidP="00554B27"/>
    <w:p w:rsidR="00FD2F65" w:rsidRDefault="00BE4336" w:rsidP="00FF4228">
      <w:r w:rsidRPr="00BE4336">
        <w:t xml:space="preserve">Til gengæld er der en række mulige fejlkilder, som det ikke har været praktisk gennemførligt at inddrage i undersøgelsen og tage højde for. </w:t>
      </w:r>
      <w:r w:rsidR="00FF4228">
        <w:t xml:space="preserve">Først og fremmest har </w:t>
      </w:r>
      <w:r w:rsidR="00FF4228" w:rsidRPr="001F4EF7">
        <w:t xml:space="preserve">det ikke været muligt at </w:t>
      </w:r>
      <w:r w:rsidR="00FF4228">
        <w:t>fore</w:t>
      </w:r>
      <w:r w:rsidR="009B517D">
        <w:softHyphen/>
      </w:r>
      <w:r w:rsidR="00FF4228">
        <w:t xml:space="preserve">tage en tilbundsgående </w:t>
      </w:r>
      <w:r w:rsidR="00FF4228" w:rsidRPr="001F4EF7">
        <w:t>undersøge</w:t>
      </w:r>
      <w:r w:rsidR="00FF4228">
        <w:t>lse af netop de ulykker</w:t>
      </w:r>
      <w:r w:rsidR="00FF4228" w:rsidRPr="001F4EF7">
        <w:t xml:space="preserve"> </w:t>
      </w:r>
      <w:r w:rsidR="00FF4228">
        <w:t>i starten af grøntiden, som tiltaget især retter sig mod</w:t>
      </w:r>
      <w:r w:rsidR="00FF4228" w:rsidRPr="001F4EF7">
        <w:t xml:space="preserve">, </w:t>
      </w:r>
      <w:r w:rsidR="00FF4228">
        <w:t>eftersom den almindelige ulykkesstatistik ikke</w:t>
      </w:r>
      <w:r w:rsidR="00FD2F65">
        <w:t xml:space="preserve"> </w:t>
      </w:r>
      <w:r w:rsidR="00FF4228">
        <w:t>indeholder tilstrækkeligt detaljerede oplysninger om signalskift mv.</w:t>
      </w:r>
    </w:p>
    <w:p w:rsidR="00FF4228" w:rsidRDefault="00FF4228" w:rsidP="00554B27"/>
    <w:p w:rsidR="00BE4336" w:rsidRDefault="00FF4228" w:rsidP="00554B27">
      <w:r>
        <w:t>Derudover har det e</w:t>
      </w:r>
      <w:r w:rsidR="00DD1961">
        <w:t>ksempelvis ikke været muligt at fremskaffe tal for cykeltrafikkens omfang og udvikling i de undersøgte kryds.</w:t>
      </w:r>
      <w:r w:rsidR="00E10679">
        <w:t xml:space="preserve"> </w:t>
      </w:r>
      <w:r w:rsidR="00554B27">
        <w:t xml:space="preserve">Samtidig </w:t>
      </w:r>
      <w:r w:rsidR="00BE4336">
        <w:t xml:space="preserve">er </w:t>
      </w:r>
      <w:r w:rsidR="00083284">
        <w:t xml:space="preserve">de undersøgte kryds </w:t>
      </w:r>
      <w:r w:rsidR="00BE4336">
        <w:t>æn</w:t>
      </w:r>
      <w:r w:rsidR="00083284">
        <w:t xml:space="preserve">dret over en </w:t>
      </w:r>
      <w:r w:rsidR="00BE4336">
        <w:t xml:space="preserve">tidsmæssigt lang periode – fra 1997 til </w:t>
      </w:r>
      <w:r w:rsidR="00083284">
        <w:t>2009 – hvilket betyder, at måden</w:t>
      </w:r>
      <w:r w:rsidR="001448CB">
        <w:t>,</w:t>
      </w:r>
      <w:r w:rsidR="00083284">
        <w:t xml:space="preserve"> hvorpå der korrigeres for ulykkestallenes generelle udvikling i undersøgelsesperioden, bliver meget afgørende for resultatet.</w:t>
      </w:r>
    </w:p>
    <w:p w:rsidR="00BE4336" w:rsidRDefault="00BE4336" w:rsidP="00554B27"/>
    <w:p w:rsidR="00554B27" w:rsidRPr="000A2315" w:rsidRDefault="00BE4336" w:rsidP="00554B27">
      <w:r>
        <w:t xml:space="preserve">Endelig </w:t>
      </w:r>
      <w:r w:rsidR="00554B27" w:rsidRPr="000A2315">
        <w:t xml:space="preserve">ligger alle de undersøgte kryds </w:t>
      </w:r>
      <w:r w:rsidR="00554B27">
        <w:t>p</w:t>
      </w:r>
      <w:r w:rsidR="00554B27" w:rsidRPr="000A2315">
        <w:t>å nær ét i Storkøbenhavn</w:t>
      </w:r>
      <w:r w:rsidR="00554B27">
        <w:t xml:space="preserve"> </w:t>
      </w:r>
      <w:r w:rsidR="00E10679">
        <w:t>–</w:t>
      </w:r>
      <w:r w:rsidR="00554B27" w:rsidRPr="000A2315">
        <w:t xml:space="preserve"> </w:t>
      </w:r>
      <w:r w:rsidR="00E10679">
        <w:t xml:space="preserve">og </w:t>
      </w:r>
      <w:r w:rsidR="00554B27" w:rsidRPr="000A2315">
        <w:t xml:space="preserve">heraf hovedparten i Københavns kommune. </w:t>
      </w:r>
      <w:r w:rsidR="00554B27">
        <w:t>Selv om dette ikke rokker ved undersøgelsens faglige kvalitet</w:t>
      </w:r>
      <w:r>
        <w:t xml:space="preserve">, </w:t>
      </w:r>
      <w:r w:rsidRPr="000A2315">
        <w:t xml:space="preserve">vil </w:t>
      </w:r>
      <w:r>
        <w:t xml:space="preserve">der formentlig blive sat </w:t>
      </w:r>
      <w:r w:rsidRPr="000A2315">
        <w:t>spørgsmålstegn ved, om resultaterne kan generaliseres.</w:t>
      </w:r>
    </w:p>
    <w:p w:rsidR="00554B27" w:rsidRDefault="00554B27" w:rsidP="00554B27">
      <w:pPr>
        <w:pStyle w:val="Overskrift3"/>
      </w:pPr>
      <w:r>
        <w:lastRenderedPageBreak/>
        <w:t>Resultater</w:t>
      </w:r>
    </w:p>
    <w:p w:rsidR="000A2315" w:rsidRDefault="000A2315" w:rsidP="000A2315">
      <w:r w:rsidRPr="000A2315">
        <w:t xml:space="preserve">Overordnet set kan undersøgelsen ikke påvise nogen signifikant </w:t>
      </w:r>
      <w:r w:rsidR="00AD3D29">
        <w:t>trafik</w:t>
      </w:r>
      <w:r w:rsidRPr="000A2315">
        <w:t xml:space="preserve">sikkerhedsmæssig effekt af </w:t>
      </w:r>
      <w:r w:rsidR="00AD3D29">
        <w:t xml:space="preserve">at etablere </w:t>
      </w:r>
      <w:r w:rsidRPr="000A2315">
        <w:t xml:space="preserve">tilbagetrukne stopstreger. </w:t>
      </w:r>
      <w:r w:rsidR="00E44349">
        <w:t>Både det samlede resultat og hovedparten af de mere speci</w:t>
      </w:r>
      <w:r w:rsidR="00FF34A7">
        <w:softHyphen/>
      </w:r>
      <w:r w:rsidR="00E44349">
        <w:t>fikke delresultater</w:t>
      </w:r>
      <w:r w:rsidRPr="000A2315">
        <w:t xml:space="preserve"> ligger inden for den statistiske usikkerhed og kan altså forkla</w:t>
      </w:r>
      <w:r w:rsidR="0047399B">
        <w:t>res med ulykkes</w:t>
      </w:r>
      <w:r w:rsidR="00FF34A7">
        <w:softHyphen/>
      </w:r>
      <w:r w:rsidRPr="000A2315">
        <w:t>tallenes tilfældige variation.</w:t>
      </w:r>
    </w:p>
    <w:p w:rsidR="00E74220" w:rsidRPr="00E74220" w:rsidRDefault="00E74220" w:rsidP="00E74220"/>
    <w:tbl>
      <w:tblPr>
        <w:tblStyle w:val="Tabel-Gitter"/>
        <w:tblW w:w="9073" w:type="dxa"/>
        <w:tblInd w:w="108" w:type="dxa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275"/>
        <w:gridCol w:w="1276"/>
        <w:gridCol w:w="1560"/>
      </w:tblGrid>
      <w:tr w:rsidR="00E74220" w:rsidRPr="00E74220" w:rsidTr="00FF34A7">
        <w:tc>
          <w:tcPr>
            <w:tcW w:w="2410" w:type="dxa"/>
          </w:tcPr>
          <w:p w:rsidR="00E74220" w:rsidRPr="00E74220" w:rsidRDefault="00E74220" w:rsidP="00B6251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74220" w:rsidRPr="00E74220" w:rsidRDefault="00E74220" w:rsidP="00E474FC">
            <w:pPr>
              <w:rPr>
                <w:b/>
                <w:bCs/>
              </w:rPr>
            </w:pPr>
            <w:r w:rsidRPr="00E74220">
              <w:rPr>
                <w:b/>
                <w:bCs/>
              </w:rPr>
              <w:t>Før</w:t>
            </w:r>
          </w:p>
        </w:tc>
        <w:tc>
          <w:tcPr>
            <w:tcW w:w="1418" w:type="dxa"/>
          </w:tcPr>
          <w:p w:rsidR="00E74220" w:rsidRPr="00E74220" w:rsidRDefault="00E74220" w:rsidP="001A74B6">
            <w:pPr>
              <w:rPr>
                <w:b/>
                <w:bCs/>
              </w:rPr>
            </w:pPr>
            <w:r w:rsidRPr="00E74220">
              <w:rPr>
                <w:b/>
                <w:bCs/>
              </w:rPr>
              <w:t>Forventet</w:t>
            </w:r>
          </w:p>
        </w:tc>
        <w:tc>
          <w:tcPr>
            <w:tcW w:w="1275" w:type="dxa"/>
          </w:tcPr>
          <w:p w:rsidR="00E74220" w:rsidRPr="00E74220" w:rsidRDefault="00E74220" w:rsidP="00831566">
            <w:pPr>
              <w:rPr>
                <w:b/>
                <w:bCs/>
              </w:rPr>
            </w:pPr>
            <w:r w:rsidRPr="00E74220">
              <w:rPr>
                <w:b/>
                <w:bCs/>
              </w:rPr>
              <w:t>Efter</w:t>
            </w:r>
          </w:p>
        </w:tc>
        <w:tc>
          <w:tcPr>
            <w:tcW w:w="1276" w:type="dxa"/>
          </w:tcPr>
          <w:p w:rsidR="00E74220" w:rsidRPr="00E74220" w:rsidRDefault="00E74220" w:rsidP="00AF5708">
            <w:pPr>
              <w:rPr>
                <w:b/>
                <w:bCs/>
              </w:rPr>
            </w:pPr>
            <w:r w:rsidRPr="00E74220">
              <w:rPr>
                <w:b/>
                <w:bCs/>
              </w:rPr>
              <w:t>Effekt</w:t>
            </w:r>
          </w:p>
        </w:tc>
        <w:tc>
          <w:tcPr>
            <w:tcW w:w="1560" w:type="dxa"/>
          </w:tcPr>
          <w:p w:rsidR="00E74220" w:rsidRPr="00E74220" w:rsidRDefault="00E74220" w:rsidP="00C164EE">
            <w:pPr>
              <w:rPr>
                <w:b/>
                <w:bCs/>
              </w:rPr>
            </w:pPr>
            <w:r w:rsidRPr="00E74220">
              <w:rPr>
                <w:b/>
                <w:bCs/>
              </w:rPr>
              <w:t>Signifikant?</w:t>
            </w:r>
          </w:p>
        </w:tc>
      </w:tr>
      <w:tr w:rsidR="00E74220" w:rsidRPr="00E74220" w:rsidTr="00FF34A7">
        <w:tc>
          <w:tcPr>
            <w:tcW w:w="2410" w:type="dxa"/>
          </w:tcPr>
          <w:p w:rsidR="00E74220" w:rsidRPr="00E74220" w:rsidRDefault="00E74220" w:rsidP="00B6251C">
            <w:pPr>
              <w:rPr>
                <w:b/>
                <w:bCs/>
              </w:rPr>
            </w:pPr>
            <w:r w:rsidRPr="00E74220">
              <w:rPr>
                <w:b/>
                <w:bCs/>
              </w:rPr>
              <w:t>Personskadeuheld</w:t>
            </w:r>
          </w:p>
        </w:tc>
        <w:tc>
          <w:tcPr>
            <w:tcW w:w="1134" w:type="dxa"/>
          </w:tcPr>
          <w:p w:rsidR="00E74220" w:rsidRPr="00E74220" w:rsidRDefault="00E74220" w:rsidP="00B6251C">
            <w:r w:rsidRPr="00E74220">
              <w:t>272</w:t>
            </w:r>
          </w:p>
        </w:tc>
        <w:tc>
          <w:tcPr>
            <w:tcW w:w="1418" w:type="dxa"/>
          </w:tcPr>
          <w:p w:rsidR="00E74220" w:rsidRPr="00E74220" w:rsidRDefault="00E74220" w:rsidP="00B6251C">
            <w:r w:rsidRPr="00E74220">
              <w:t>100</w:t>
            </w:r>
          </w:p>
        </w:tc>
        <w:tc>
          <w:tcPr>
            <w:tcW w:w="1275" w:type="dxa"/>
          </w:tcPr>
          <w:p w:rsidR="00E74220" w:rsidRPr="00E74220" w:rsidRDefault="00E74220" w:rsidP="00B6251C">
            <w:r w:rsidRPr="00E74220">
              <w:t>101</w:t>
            </w:r>
          </w:p>
        </w:tc>
        <w:tc>
          <w:tcPr>
            <w:tcW w:w="1276" w:type="dxa"/>
          </w:tcPr>
          <w:p w:rsidR="00E74220" w:rsidRPr="00E74220" w:rsidRDefault="00E74220" w:rsidP="00B6251C">
            <w:r w:rsidRPr="00E74220">
              <w:t>+</w:t>
            </w:r>
            <w:proofErr w:type="gramStart"/>
            <w:r w:rsidRPr="00E74220">
              <w:t>1%</w:t>
            </w:r>
            <w:proofErr w:type="gramEnd"/>
          </w:p>
        </w:tc>
        <w:tc>
          <w:tcPr>
            <w:tcW w:w="1560" w:type="dxa"/>
          </w:tcPr>
          <w:p w:rsidR="00E74220" w:rsidRPr="00E74220" w:rsidRDefault="00E74220" w:rsidP="00B6251C">
            <w:r w:rsidRPr="00E74220">
              <w:t>Nej</w:t>
            </w:r>
          </w:p>
        </w:tc>
      </w:tr>
      <w:tr w:rsidR="00E74220" w:rsidRPr="00E74220" w:rsidTr="00FF34A7">
        <w:tc>
          <w:tcPr>
            <w:tcW w:w="2410" w:type="dxa"/>
          </w:tcPr>
          <w:p w:rsidR="00E74220" w:rsidRPr="00E74220" w:rsidRDefault="00E74220" w:rsidP="00B6251C">
            <w:pPr>
              <w:rPr>
                <w:b/>
                <w:bCs/>
              </w:rPr>
            </w:pPr>
            <w:r w:rsidRPr="00E74220">
              <w:rPr>
                <w:b/>
                <w:bCs/>
              </w:rPr>
              <w:t>Materielskadeuheld</w:t>
            </w:r>
          </w:p>
        </w:tc>
        <w:tc>
          <w:tcPr>
            <w:tcW w:w="1134" w:type="dxa"/>
          </w:tcPr>
          <w:p w:rsidR="00E74220" w:rsidRPr="00E74220" w:rsidRDefault="00E74220" w:rsidP="00B6251C">
            <w:r w:rsidRPr="00E74220">
              <w:t>637</w:t>
            </w:r>
          </w:p>
        </w:tc>
        <w:tc>
          <w:tcPr>
            <w:tcW w:w="1418" w:type="dxa"/>
          </w:tcPr>
          <w:p w:rsidR="00E74220" w:rsidRPr="00E74220" w:rsidRDefault="00E74220" w:rsidP="00B6251C">
            <w:r w:rsidRPr="00E74220">
              <w:t>270</w:t>
            </w:r>
          </w:p>
        </w:tc>
        <w:tc>
          <w:tcPr>
            <w:tcW w:w="1275" w:type="dxa"/>
          </w:tcPr>
          <w:p w:rsidR="00E74220" w:rsidRPr="00E74220" w:rsidRDefault="00E74220" w:rsidP="00B6251C">
            <w:r w:rsidRPr="00E74220">
              <w:t>303</w:t>
            </w:r>
          </w:p>
        </w:tc>
        <w:tc>
          <w:tcPr>
            <w:tcW w:w="1276" w:type="dxa"/>
          </w:tcPr>
          <w:p w:rsidR="00E74220" w:rsidRPr="00E74220" w:rsidRDefault="00E74220" w:rsidP="00B6251C">
            <w:r w:rsidRPr="00E74220">
              <w:t>+</w:t>
            </w:r>
            <w:proofErr w:type="gramStart"/>
            <w:r w:rsidRPr="00E74220">
              <w:t>12%</w:t>
            </w:r>
            <w:proofErr w:type="gramEnd"/>
          </w:p>
        </w:tc>
        <w:tc>
          <w:tcPr>
            <w:tcW w:w="1560" w:type="dxa"/>
          </w:tcPr>
          <w:p w:rsidR="00E74220" w:rsidRPr="00E74220" w:rsidRDefault="00E74220" w:rsidP="00B6251C">
            <w:r w:rsidRPr="00E74220">
              <w:t>Nej</w:t>
            </w:r>
          </w:p>
        </w:tc>
      </w:tr>
      <w:tr w:rsidR="00E74220" w:rsidRPr="00E74220" w:rsidTr="00FF34A7">
        <w:tc>
          <w:tcPr>
            <w:tcW w:w="2410" w:type="dxa"/>
          </w:tcPr>
          <w:p w:rsidR="00E74220" w:rsidRPr="00E74220" w:rsidRDefault="00E74220" w:rsidP="00B6251C">
            <w:pPr>
              <w:rPr>
                <w:b/>
                <w:bCs/>
              </w:rPr>
            </w:pPr>
            <w:r w:rsidRPr="00E74220">
              <w:rPr>
                <w:b/>
                <w:bCs/>
              </w:rPr>
              <w:t>Dræbte</w:t>
            </w:r>
            <w:r>
              <w:rPr>
                <w:b/>
                <w:bCs/>
              </w:rPr>
              <w:t xml:space="preserve"> </w:t>
            </w:r>
            <w:r w:rsidRPr="00E74220">
              <w:rPr>
                <w:b/>
                <w:bCs/>
              </w:rPr>
              <w:t>og</w:t>
            </w:r>
            <w:r>
              <w:rPr>
                <w:b/>
                <w:bCs/>
              </w:rPr>
              <w:t xml:space="preserve"> </w:t>
            </w:r>
            <w:r w:rsidRPr="00E74220">
              <w:rPr>
                <w:b/>
                <w:bCs/>
              </w:rPr>
              <w:t>alvorlige</w:t>
            </w:r>
            <w:r>
              <w:rPr>
                <w:b/>
                <w:bCs/>
              </w:rPr>
              <w:t xml:space="preserve"> </w:t>
            </w:r>
            <w:r w:rsidRPr="00E74220">
              <w:rPr>
                <w:b/>
                <w:bCs/>
              </w:rPr>
              <w:t>personskader</w:t>
            </w:r>
          </w:p>
        </w:tc>
        <w:tc>
          <w:tcPr>
            <w:tcW w:w="1134" w:type="dxa"/>
          </w:tcPr>
          <w:p w:rsidR="00E74220" w:rsidRPr="00E74220" w:rsidRDefault="00E74220" w:rsidP="00CF2962">
            <w:r w:rsidRPr="00E74220">
              <w:t>147</w:t>
            </w:r>
          </w:p>
        </w:tc>
        <w:tc>
          <w:tcPr>
            <w:tcW w:w="1418" w:type="dxa"/>
          </w:tcPr>
          <w:p w:rsidR="00E74220" w:rsidRPr="00E74220" w:rsidRDefault="00E74220" w:rsidP="00CF2962">
            <w:r w:rsidRPr="00E74220">
              <w:t>56</w:t>
            </w:r>
          </w:p>
        </w:tc>
        <w:tc>
          <w:tcPr>
            <w:tcW w:w="1275" w:type="dxa"/>
          </w:tcPr>
          <w:p w:rsidR="00E74220" w:rsidRPr="00E74220" w:rsidRDefault="00E74220" w:rsidP="00CF2962">
            <w:r w:rsidRPr="00E74220">
              <w:t>56</w:t>
            </w:r>
          </w:p>
        </w:tc>
        <w:tc>
          <w:tcPr>
            <w:tcW w:w="1276" w:type="dxa"/>
          </w:tcPr>
          <w:p w:rsidR="00E74220" w:rsidRPr="00E74220" w:rsidRDefault="00E74220" w:rsidP="006A242C">
            <w:r w:rsidRPr="00E74220">
              <w:t>+</w:t>
            </w:r>
            <w:proofErr w:type="gramStart"/>
            <w:r w:rsidRPr="00E74220">
              <w:t>1%</w:t>
            </w:r>
            <w:proofErr w:type="gramEnd"/>
          </w:p>
        </w:tc>
        <w:tc>
          <w:tcPr>
            <w:tcW w:w="1560" w:type="dxa"/>
          </w:tcPr>
          <w:p w:rsidR="00E74220" w:rsidRPr="00E74220" w:rsidRDefault="00E74220" w:rsidP="006A242C">
            <w:r w:rsidRPr="00E74220">
              <w:t>Nej</w:t>
            </w:r>
          </w:p>
        </w:tc>
      </w:tr>
      <w:tr w:rsidR="00E74220" w:rsidRPr="00E74220" w:rsidTr="00FF34A7">
        <w:tc>
          <w:tcPr>
            <w:tcW w:w="2410" w:type="dxa"/>
          </w:tcPr>
          <w:p w:rsidR="00E74220" w:rsidRPr="00E74220" w:rsidRDefault="00E74220" w:rsidP="00B6251C">
            <w:pPr>
              <w:rPr>
                <w:b/>
                <w:bCs/>
              </w:rPr>
            </w:pPr>
            <w:r w:rsidRPr="00E74220">
              <w:rPr>
                <w:b/>
                <w:bCs/>
              </w:rPr>
              <w:t>Lette personskader</w:t>
            </w:r>
          </w:p>
        </w:tc>
        <w:tc>
          <w:tcPr>
            <w:tcW w:w="1134" w:type="dxa"/>
          </w:tcPr>
          <w:p w:rsidR="00E74220" w:rsidRPr="00E74220" w:rsidRDefault="00E74220" w:rsidP="00A441F4">
            <w:r w:rsidRPr="00E74220">
              <w:t>156</w:t>
            </w:r>
          </w:p>
        </w:tc>
        <w:tc>
          <w:tcPr>
            <w:tcW w:w="1418" w:type="dxa"/>
          </w:tcPr>
          <w:p w:rsidR="00E74220" w:rsidRPr="00E74220" w:rsidRDefault="00E74220" w:rsidP="00124E8F">
            <w:r w:rsidRPr="00E74220">
              <w:t>55</w:t>
            </w:r>
          </w:p>
        </w:tc>
        <w:tc>
          <w:tcPr>
            <w:tcW w:w="1275" w:type="dxa"/>
          </w:tcPr>
          <w:p w:rsidR="00E74220" w:rsidRPr="00E74220" w:rsidRDefault="00E74220" w:rsidP="00124E8F">
            <w:r w:rsidRPr="00E74220">
              <w:t>53</w:t>
            </w:r>
          </w:p>
        </w:tc>
        <w:tc>
          <w:tcPr>
            <w:tcW w:w="1276" w:type="dxa"/>
          </w:tcPr>
          <w:p w:rsidR="00E74220" w:rsidRPr="00E74220" w:rsidRDefault="00E74220" w:rsidP="00124E8F">
            <w:r w:rsidRPr="00E74220">
              <w:t>-</w:t>
            </w:r>
            <w:proofErr w:type="gramStart"/>
            <w:r w:rsidRPr="00E74220">
              <w:t>3%</w:t>
            </w:r>
            <w:proofErr w:type="gramEnd"/>
          </w:p>
        </w:tc>
        <w:tc>
          <w:tcPr>
            <w:tcW w:w="1560" w:type="dxa"/>
          </w:tcPr>
          <w:p w:rsidR="00E74220" w:rsidRPr="00E74220" w:rsidRDefault="00E74220" w:rsidP="00124E8F">
            <w:r w:rsidRPr="00E74220">
              <w:t>Nej</w:t>
            </w:r>
          </w:p>
        </w:tc>
      </w:tr>
    </w:tbl>
    <w:p w:rsidR="00E74220" w:rsidRDefault="00FF34A7" w:rsidP="00FF34A7">
      <w:r>
        <w:rPr>
          <w:i/>
          <w:iCs/>
        </w:rPr>
        <w:t xml:space="preserve">Samlet </w:t>
      </w:r>
      <w:r w:rsidR="00E74220" w:rsidRPr="00E74220">
        <w:rPr>
          <w:i/>
          <w:iCs/>
        </w:rPr>
        <w:t>sikkerhedseffekt</w:t>
      </w:r>
      <w:r>
        <w:rPr>
          <w:i/>
          <w:iCs/>
        </w:rPr>
        <w:t xml:space="preserve"> i</w:t>
      </w:r>
      <w:r w:rsidR="00E74220" w:rsidRPr="00E74220">
        <w:rPr>
          <w:i/>
          <w:iCs/>
        </w:rPr>
        <w:t xml:space="preserve"> kryds, hvor stopstregerne er trukket tilbage i mindst</w:t>
      </w:r>
      <w:r>
        <w:rPr>
          <w:i/>
          <w:iCs/>
        </w:rPr>
        <w:t xml:space="preserve"> </w:t>
      </w:r>
      <w:r w:rsidR="00E74220" w:rsidRPr="00E74220">
        <w:rPr>
          <w:i/>
          <w:iCs/>
        </w:rPr>
        <w:t xml:space="preserve">ét af krydsbenene. </w:t>
      </w:r>
    </w:p>
    <w:p w:rsidR="00E74220" w:rsidRDefault="00E74220" w:rsidP="00E74220"/>
    <w:p w:rsidR="00A00E7C" w:rsidRDefault="00FD2F65" w:rsidP="009E20D5">
      <w:r>
        <w:t>Som nævnt</w:t>
      </w:r>
      <w:r w:rsidR="009E20D5" w:rsidRPr="001F4EF7">
        <w:t xml:space="preserve"> har det ikke været muligt for </w:t>
      </w:r>
      <w:proofErr w:type="spellStart"/>
      <w:r w:rsidR="009E20D5" w:rsidRPr="001F4EF7">
        <w:t>Trafitec</w:t>
      </w:r>
      <w:proofErr w:type="spellEnd"/>
      <w:r w:rsidR="009E20D5" w:rsidRPr="001F4EF7">
        <w:t xml:space="preserve"> at undersøge </w:t>
      </w:r>
      <w:r>
        <w:t xml:space="preserve">effekten på </w:t>
      </w:r>
      <w:r w:rsidRPr="001F4EF7">
        <w:t>de</w:t>
      </w:r>
      <w:r>
        <w:t>n type</w:t>
      </w:r>
      <w:r w:rsidRPr="001F4EF7">
        <w:t xml:space="preserve"> ulykker</w:t>
      </w:r>
      <w:r>
        <w:t>, som tiltaget primært retter sig mod</w:t>
      </w:r>
      <w:r w:rsidR="00511E6C">
        <w:t xml:space="preserve"> (højresvingsulykker med lastbiler i starten af grøntiden)</w:t>
      </w:r>
      <w:r w:rsidR="00BB3F4F">
        <w:t xml:space="preserve">, </w:t>
      </w:r>
      <w:r w:rsidR="009E20D5" w:rsidRPr="001F4EF7">
        <w:t xml:space="preserve">men der er tal i rapporten, som tyder på en tendens til fald i antallet af </w:t>
      </w:r>
      <w:r w:rsidR="00BB3F4F">
        <w:t>højresvings</w:t>
      </w:r>
      <w:r w:rsidR="009E20D5" w:rsidRPr="001F4EF7">
        <w:t>ulykker</w:t>
      </w:r>
      <w:r w:rsidR="00BB3F4F">
        <w:t xml:space="preserve"> med lastbiler</w:t>
      </w:r>
      <w:r w:rsidR="009E20D5" w:rsidRPr="001F4EF7">
        <w:t xml:space="preserve">. </w:t>
      </w:r>
    </w:p>
    <w:p w:rsidR="00A00E7C" w:rsidRDefault="00A00E7C" w:rsidP="009E20D5"/>
    <w:p w:rsidR="00FF3F68" w:rsidRDefault="00FF3F68" w:rsidP="009E20D5">
      <w:r>
        <w:t xml:space="preserve">Ses samlet på alle højresvingsulykker (ikke kun med lastbiler), viser undersøgelsen en (ikke signifikant) stigning i antallet af ulykker, </w:t>
      </w:r>
      <w:r w:rsidR="007C1426">
        <w:t xml:space="preserve">når parterne kører ind i et af de undersøgte kryds fra et ben, </w:t>
      </w:r>
      <w:r>
        <w:t xml:space="preserve">hvor der </w:t>
      </w:r>
      <w:r w:rsidR="007C1426">
        <w:t xml:space="preserve">er </w:t>
      </w:r>
      <w:r>
        <w:t xml:space="preserve">etableret tilbagetrukket stopstreg. Imidlertid kan der konstateres en tilsvarende stigning, </w:t>
      </w:r>
      <w:r w:rsidR="007C1426">
        <w:t xml:space="preserve">når parterne kører ind i et af de undersøgte kryds fra et ben, hvor der </w:t>
      </w:r>
      <w:r w:rsidR="007C1426" w:rsidRPr="007C1426">
        <w:rPr>
          <w:u w:val="single"/>
        </w:rPr>
        <w:t>ikke</w:t>
      </w:r>
      <w:r w:rsidR="007C1426">
        <w:t xml:space="preserve"> er etableret tilbagetrukket stopstreg. Den fundne stigning kan altså skyldes en ydre påvirkning, som det ikke har været muligt at korrigere for i analysen.</w:t>
      </w:r>
    </w:p>
    <w:p w:rsidR="00FF3F68" w:rsidRDefault="00FF3F68" w:rsidP="009E20D5"/>
    <w:p w:rsidR="000A2315" w:rsidRPr="000A2315" w:rsidRDefault="002E7191" w:rsidP="000A2315">
      <w:r>
        <w:t xml:space="preserve">Når der ses nærmere på </w:t>
      </w:r>
      <w:r w:rsidR="007C1426">
        <w:t xml:space="preserve">øvrige </w:t>
      </w:r>
      <w:r>
        <w:t>typer af ulykker</w:t>
      </w:r>
      <w:r w:rsidR="007C1426">
        <w:t>,</w:t>
      </w:r>
      <w:r>
        <w:t xml:space="preserve"> manøvrer og partskombinationer</w:t>
      </w:r>
      <w:r w:rsidR="007C1426">
        <w:t>,</w:t>
      </w:r>
      <w:r>
        <w:t xml:space="preserve"> er der enkelte </w:t>
      </w:r>
      <w:r w:rsidR="007C1426">
        <w:t xml:space="preserve">andre </w:t>
      </w:r>
      <w:r>
        <w:t>tilfælde, hvor der kan konstateres en stigning i antallet af ulykker og/eller personskader.</w:t>
      </w:r>
      <w:r w:rsidR="00FF34A7">
        <w:t xml:space="preserve"> </w:t>
      </w:r>
      <w:r w:rsidR="00FF3F68">
        <w:t>Det gælder først og fremmest ulykker med motorkøretøjer</w:t>
      </w:r>
      <w:r w:rsidR="007C1426">
        <w:t>, som kører ind i krydset</w:t>
      </w:r>
      <w:r w:rsidR="00FF3F68">
        <w:t xml:space="preserve"> fra e</w:t>
      </w:r>
      <w:r w:rsidR="007C1426">
        <w:t>t</w:t>
      </w:r>
      <w:r w:rsidR="00FF3F68">
        <w:t xml:space="preserve"> </w:t>
      </w:r>
      <w:r w:rsidR="007C1426">
        <w:t>ben med til</w:t>
      </w:r>
      <w:r w:rsidR="00FF34A7">
        <w:softHyphen/>
      </w:r>
      <w:r w:rsidR="007C1426">
        <w:t>bagetrukken stopstreg og kolliderer med andre motorkøretøjer. Her har der været en signifikant stigning i antallet af ulykker og personskader.</w:t>
      </w:r>
      <w:r w:rsidR="0098020A">
        <w:t xml:space="preserve"> Som mulig forklaring på denne stigning</w:t>
      </w:r>
      <w:r w:rsidR="00D639BB">
        <w:t xml:space="preserve"> nævner </w:t>
      </w:r>
      <w:proofErr w:type="spellStart"/>
      <w:r w:rsidR="00D639BB">
        <w:t>Trafitec</w:t>
      </w:r>
      <w:proofErr w:type="spellEnd"/>
      <w:r w:rsidR="00D639BB">
        <w:t xml:space="preserve"> bl.a. hårdere opbremsninger og senere rømning af krydset.</w:t>
      </w:r>
      <w:r w:rsidR="00EB7D8D">
        <w:t xml:space="preserve"> Der er ligeledes konstateret en signifikant (men numerisk lille) stigning i antallet af venstresvingsulykker, hvor fodgængere bliver påkørt.</w:t>
      </w:r>
    </w:p>
    <w:p w:rsidR="000A2315" w:rsidRPr="000A2315" w:rsidRDefault="000A2315" w:rsidP="000A2315"/>
    <w:p w:rsidR="009E1E3F" w:rsidRDefault="00E10679" w:rsidP="009E1E3F">
      <w:r>
        <w:t xml:space="preserve">Der er </w:t>
      </w:r>
      <w:r w:rsidR="00EB7D8D">
        <w:t xml:space="preserve">dog </w:t>
      </w:r>
      <w:r>
        <w:t>også eksempler på, at n</w:t>
      </w:r>
      <w:r w:rsidR="009E1E3F">
        <w:t>ogle af undersøgelsens delresultater understøtter hidtidig praksis og/eller eksisterende viden:</w:t>
      </w:r>
    </w:p>
    <w:p w:rsidR="00FB3AF6" w:rsidRDefault="00FB3AF6" w:rsidP="00FB3AF6">
      <w:pPr>
        <w:pStyle w:val="Listeafsnit"/>
        <w:numPr>
          <w:ilvl w:val="0"/>
          <w:numId w:val="21"/>
        </w:numPr>
      </w:pPr>
      <w:r>
        <w:t>Der er mindre risiko for højresvingsulykker i k</w:t>
      </w:r>
      <w:r w:rsidR="00E10679">
        <w:t xml:space="preserve">ryds </w:t>
      </w:r>
      <w:r>
        <w:t xml:space="preserve">med separate højresvingsbaner end i kryds, hvor højresving foregår fra en kombineret højresvings- og </w:t>
      </w:r>
      <w:proofErr w:type="spellStart"/>
      <w:r>
        <w:t>ligeudbane</w:t>
      </w:r>
      <w:proofErr w:type="spellEnd"/>
      <w:r>
        <w:t>.</w:t>
      </w:r>
    </w:p>
    <w:p w:rsidR="00FB3AF6" w:rsidRDefault="00FB3AF6" w:rsidP="00FB3AF6">
      <w:pPr>
        <w:pStyle w:val="Listeafsnit"/>
        <w:numPr>
          <w:ilvl w:val="0"/>
          <w:numId w:val="21"/>
        </w:numPr>
      </w:pPr>
      <w:r>
        <w:t>Der er mindre risiko for højresvingsulykker, hvis stopstregen er trukket min. 4,5 m tilbage, end hvis tilbagetrækningen er kortere end 4,5 m</w:t>
      </w:r>
      <w:r w:rsidR="008509BB">
        <w:t xml:space="preserve"> (den officielle anbefaling er 5 m)</w:t>
      </w:r>
      <w:r>
        <w:t>.</w:t>
      </w:r>
    </w:p>
    <w:p w:rsidR="009E1E3F" w:rsidRDefault="009E1E3F" w:rsidP="009E1E3F"/>
    <w:p w:rsidR="00FF4228" w:rsidRPr="000A2315" w:rsidRDefault="00FF4228" w:rsidP="00FF4228">
      <w:pPr>
        <w:pStyle w:val="Overskrift3"/>
      </w:pPr>
      <w:r>
        <w:t>Fremtidig praksis</w:t>
      </w:r>
    </w:p>
    <w:p w:rsidR="009D159A" w:rsidRDefault="00FF4228" w:rsidP="009A0C9C">
      <w:r>
        <w:t xml:space="preserve">Selv om der tilsyneladende ikke kan påvises nogen forbedring af trafiksikkerheden ved at etablere </w:t>
      </w:r>
      <w:r w:rsidRPr="000A2315">
        <w:t>tilbagetrukne stopstreger</w:t>
      </w:r>
      <w:r>
        <w:t>, er det omvendte heller ikke tilfældet</w:t>
      </w:r>
      <w:r w:rsidR="00EB7D8D">
        <w:t xml:space="preserve"> samlet set</w:t>
      </w:r>
      <w:r>
        <w:t xml:space="preserve">. Der er således ikke på nogen måde tale om, at </w:t>
      </w:r>
      <w:r w:rsidRPr="000A2315">
        <w:t>tilbagetrukne stopstreger</w:t>
      </w:r>
      <w:r>
        <w:t xml:space="preserve"> medfører en dramatisk forværring</w:t>
      </w:r>
      <w:r w:rsidR="00EB7D8D">
        <w:t xml:space="preserve"> af trafiksikker</w:t>
      </w:r>
      <w:r w:rsidR="009B517D">
        <w:softHyphen/>
      </w:r>
      <w:r w:rsidR="00EB7D8D">
        <w:t>heden</w:t>
      </w:r>
      <w:r>
        <w:t>. Indtil videre vil Vejdirektoratet derfor ikke ændre praksis på statsvejnettet og vil heller ikke fraråde andre vejbestyrelser at etablere tilbagetrukne stopstreger.</w:t>
      </w:r>
    </w:p>
    <w:sectPr w:rsidR="009D159A" w:rsidSect="00FF34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247" w:bottom="2268" w:left="1418" w:header="454" w:footer="2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ED" w:rsidRDefault="00196BED">
      <w:r>
        <w:separator/>
      </w:r>
    </w:p>
  </w:endnote>
  <w:endnote w:type="continuationSeparator" w:id="0">
    <w:p w:rsidR="00196BED" w:rsidRDefault="0019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D" w:rsidRDefault="00EB7D8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68" w:rsidRPr="009E0E68" w:rsidRDefault="00FF3F68" w:rsidP="00C47675">
    <w:pPr>
      <w:pStyle w:val="Sidefod"/>
      <w:spacing w:line="12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13591FE9" wp14:editId="5D29F367">
              <wp:simplePos x="0" y="0"/>
              <wp:positionH relativeFrom="column">
                <wp:align>right</wp:align>
              </wp:positionH>
              <wp:positionV relativeFrom="paragraph">
                <wp:posOffset>-541655</wp:posOffset>
              </wp:positionV>
              <wp:extent cx="9773920" cy="878840"/>
              <wp:effectExtent l="10795" t="10795" r="0" b="5715"/>
              <wp:wrapNone/>
              <wp:docPr id="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73920" cy="878840"/>
                        <a:chOff x="-5489" y="15610"/>
                        <a:chExt cx="15392" cy="1384"/>
                      </a:xfrm>
                    </wpg:grpSpPr>
                    <wpg:grpSp>
                      <wpg:cNvPr id="5" name="Group 19"/>
                      <wpg:cNvGrpSpPr>
                        <a:grpSpLocks/>
                      </wpg:cNvGrpSpPr>
                      <wpg:grpSpPr bwMode="auto">
                        <a:xfrm>
                          <a:off x="-5489" y="15610"/>
                          <a:ext cx="15106" cy="1384"/>
                          <a:chOff x="0" y="10701"/>
                          <a:chExt cx="15106" cy="1384"/>
                        </a:xfrm>
                      </wpg:grpSpPr>
                      <wps:wsp>
                        <wps:cNvPr id="6" name="Line 20"/>
                        <wps:cNvCnPr/>
                        <wps:spPr bwMode="auto">
                          <a:xfrm>
                            <a:off x="0" y="10701"/>
                            <a:ext cx="142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/>
                        <wps:spPr bwMode="auto">
                          <a:xfrm>
                            <a:off x="14301" y="10702"/>
                            <a:ext cx="805" cy="13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9" name="Rectangle 22"/>
                      <wps:cNvSpPr>
                        <a:spLocks noChangeArrowheads="1"/>
                      </wps:cNvSpPr>
                      <wps:spPr bwMode="auto">
                        <a:xfrm>
                          <a:off x="9620" y="15610"/>
                          <a:ext cx="283" cy="1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718.4pt;margin-top:-42.65pt;width:769.6pt;height:69.2pt;z-index:-251660800;mso-position-horizontal:right" coordorigin="-5489,15610" coordsize="15392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">
              <v:group id="Group 19" o:spid="_x0000_s1027" style="position:absolute;left:-5489;top:15610;width:15106;height:1384" coordorigin=",10701" coordsize="15106,1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line id="Line 20" o:spid="_x0000_s1028" style="position:absolute;visibility:visible;mso-wrap-style:square" from="0,10701" to="14298,10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  <v:line id="Line 21" o:spid="_x0000_s1029" style="position:absolute;visibility:visible;mso-wrap-style:square" from="14301,10702" to="15106,12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3qjcMAAADaAAAADwAAAGRycy9kb3ducmV2LnhtbESPQWsCMRSE7wX/Q3hCbzVrLVVWo0hR&#10;KD0UVj3o7bF5bhY3L2sS1+2/bwoFj8PMfMMsVr1tREc+1I4VjEcZCOLS6ZorBYf99mUGIkRkjY1j&#10;UvBDAVbLwdMCc+3uXFC3i5VIEA45KjAxtrmUoTRkMYxcS5y8s/MWY5K+ktrjPcFtI1+z7F1arDkt&#10;GGzpw1B52d2sAn+K4VhcJ1/dW7W5fl+82dO5UOp52K/nICL18RH+b39qBV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N6o3DAAAA2gAAAA8AAAAAAAAAAAAA&#10;AAAAoQIAAGRycy9kb3ducmV2LnhtbFBLBQYAAAAABAAEAPkAAACRAwAAAAA=&#10;" strokeweight=".25pt"/>
              </v:group>
              <v:rect id="Rectangle 22" o:spid="_x0000_s1030" style="position:absolute;left:9620;top:15610;width:28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0" wp14:anchorId="2D6B9461" wp14:editId="13281E8A">
          <wp:simplePos x="0" y="0"/>
          <wp:positionH relativeFrom="column">
            <wp:align>right</wp:align>
          </wp:positionH>
          <wp:positionV relativeFrom="paragraph">
            <wp:posOffset>-720090</wp:posOffset>
          </wp:positionV>
          <wp:extent cx="245110" cy="387350"/>
          <wp:effectExtent l="0" t="0" r="0" b="0"/>
          <wp:wrapTight wrapText="bothSides">
            <wp:wrapPolygon edited="0">
              <wp:start x="0" y="0"/>
              <wp:lineTo x="0" y="20184"/>
              <wp:lineTo x="20145" y="20184"/>
              <wp:lineTo x="20145" y="0"/>
              <wp:lineTo x="0" y="0"/>
            </wp:wrapPolygon>
          </wp:wrapTight>
          <wp:docPr id="17" name="Billede 17" descr="VD_brev_logo-beskåret-tæ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D_brev_logo-beskåret-tæ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68" w:rsidRPr="00396312" w:rsidRDefault="00FF3F68" w:rsidP="000C1E44">
    <w:pPr>
      <w:pStyle w:val="Sidefod"/>
      <w:rPr>
        <w:noProof/>
        <w:sz w:val="2"/>
        <w:szCs w:val="2"/>
      </w:rPr>
    </w:pPr>
    <w:r>
      <w:rPr>
        <w:noProof/>
        <w:color w:val="FF000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5284AAF" wp14:editId="75C5D80A">
              <wp:simplePos x="0" y="0"/>
              <wp:positionH relativeFrom="column">
                <wp:posOffset>-4572635</wp:posOffset>
              </wp:positionH>
              <wp:positionV relativeFrom="paragraph">
                <wp:posOffset>-373380</wp:posOffset>
              </wp:positionV>
              <wp:extent cx="9592310" cy="878840"/>
              <wp:effectExtent l="8890" t="7620" r="9525" b="8890"/>
              <wp:wrapNone/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92310" cy="878840"/>
                        <a:chOff x="0" y="10701"/>
                        <a:chExt cx="15106" cy="1384"/>
                      </a:xfrm>
                    </wpg:grpSpPr>
                    <wps:wsp>
                      <wps:cNvPr id="2" name="Line 15"/>
                      <wps:cNvCnPr/>
                      <wps:spPr bwMode="auto">
                        <a:xfrm>
                          <a:off x="0" y="10701"/>
                          <a:ext cx="1429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6"/>
                      <wps:cNvCnPr/>
                      <wps:spPr bwMode="auto">
                        <a:xfrm>
                          <a:off x="14301" y="10702"/>
                          <a:ext cx="805" cy="138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360.05pt;margin-top:-29.4pt;width:755.3pt;height:69.2pt;z-index:251658752" coordorigin=",10701" coordsize="15106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">
              <v:line id="Line 15" o:spid="_x0000_s1027" style="position:absolute;visibility:visible;mso-wrap-style:square" from="0,10701" to="14298,10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JFcMAAADaAAAADwAAAGRycy9kb3ducmV2LnhtbESPQWsCMRSE7wX/Q3hCbzWrliKrUUQU&#10;pIfCqge9PTbPzeLmZU3iuv33TaHQ4zAz3zCLVW8b0ZEPtWMF41EGgrh0uuZKwem4e5uBCBFZY+OY&#10;FHxTgNVy8LLAXLsnF9QdYiUShEOOCkyMbS5lKA1ZDCPXEifv6rzFmKSvpPb4THDbyEmWfUiLNacF&#10;gy1tDJW3w8Mq8JcYzsV9+tm9V9v7182bI10LpV6H/XoOIlIf/8N/7b1WMIHfK+kG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6SRXDAAAA2gAAAA8AAAAAAAAAAAAA&#10;AAAAoQIAAGRycy9kb3ducmV2LnhtbFBLBQYAAAAABAAEAPkAAACRAwAAAAA=&#10;" strokeweight=".25pt"/>
              <v:line id="Line 16" o:spid="_x0000_s1028" style="position:absolute;visibility:visible;mso-wrap-style:square" from="14301,10702" to="15106,12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</v:group>
          </w:pict>
        </mc:Fallback>
      </mc:AlternateContent>
    </w:r>
    <w:r>
      <w:rPr>
        <w:noProof/>
        <w:sz w:val="2"/>
        <w:szCs w:val="2"/>
      </w:rPr>
      <w:drawing>
        <wp:anchor distT="0" distB="0" distL="114300" distR="114300" simplePos="0" relativeHeight="251657728" behindDoc="1" locked="0" layoutInCell="1" allowOverlap="1" wp14:anchorId="41FDE7E0" wp14:editId="44B559F6">
          <wp:simplePos x="0" y="0"/>
          <wp:positionH relativeFrom="column">
            <wp:posOffset>4779645</wp:posOffset>
          </wp:positionH>
          <wp:positionV relativeFrom="page">
            <wp:posOffset>9669145</wp:posOffset>
          </wp:positionV>
          <wp:extent cx="1689100" cy="573405"/>
          <wp:effectExtent l="0" t="0" r="0" b="0"/>
          <wp:wrapNone/>
          <wp:docPr id="8" name="Billede 8" descr="VD_br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D_bre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noProof/>
        <w:sz w:val="2"/>
        <w:szCs w:val="2"/>
      </w:rPr>
      <w:alias w:val="VD afsenderadresse"/>
      <w:tag w:val="VD afsenderadresse"/>
      <w:id w:val="-245725253"/>
      <w:lock w:val="sdtLocked"/>
      <w:docPartList>
        <w:docPartGallery w:val="Custom 1"/>
        <w:docPartCategory w:val="VD afsenderadresse DK stående"/>
      </w:docPartList>
    </w:sdtPr>
    <w:sdtEndPr/>
    <w:sdtContent>
      <w:tbl>
        <w:tblPr>
          <w:tblStyle w:val="Tabel-Gitter"/>
          <w:tblpPr w:leftFromText="142" w:rightFromText="142" w:vertAnchor="page" w:tblpY="16115"/>
          <w:tblOverlap w:val="nev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1701"/>
          <w:gridCol w:w="1701"/>
          <w:gridCol w:w="1701"/>
          <w:gridCol w:w="410"/>
          <w:gridCol w:w="1569"/>
        </w:tblGrid>
        <w:tr w:rsidR="00FF3F68" w:rsidRPr="002C458B" w:rsidTr="00FF3F68">
          <w:tc>
            <w:tcPr>
              <w:tcW w:w="1701" w:type="dxa"/>
            </w:tcPr>
            <w:p w:rsidR="00FF3F68" w:rsidRPr="002C458B" w:rsidRDefault="00FF3F68" w:rsidP="00FF3F68">
              <w:pPr>
                <w:pStyle w:val="VDBundtekster"/>
              </w:pPr>
              <w:r w:rsidRPr="002C458B">
                <w:t>Niels Juels Gade 13</w:t>
              </w:r>
            </w:p>
          </w:tc>
          <w:tc>
            <w:tcPr>
              <w:tcW w:w="1701" w:type="dxa"/>
            </w:tcPr>
            <w:p w:rsidR="00FF3F68" w:rsidRPr="002C458B" w:rsidRDefault="00FF3F68" w:rsidP="00FF3F68">
              <w:pPr>
                <w:pStyle w:val="VDBundtekster"/>
              </w:pPr>
              <w:r w:rsidRPr="002C458B">
                <w:t>1022 København K</w:t>
              </w:r>
            </w:p>
          </w:tc>
          <w:tc>
            <w:tcPr>
              <w:tcW w:w="1701" w:type="dxa"/>
            </w:tcPr>
            <w:p w:rsidR="00FF3F68" w:rsidRPr="002C458B" w:rsidRDefault="00FF3F68" w:rsidP="00FF3F68">
              <w:pPr>
                <w:pStyle w:val="VDBundtekster"/>
              </w:pPr>
              <w:r w:rsidRPr="002C458B">
                <w:t>vd@vd.dk</w:t>
              </w:r>
            </w:p>
          </w:tc>
          <w:tc>
            <w:tcPr>
              <w:tcW w:w="410" w:type="dxa"/>
              <w:shd w:val="clear" w:color="auto" w:fill="auto"/>
            </w:tcPr>
            <w:p w:rsidR="00FF3F68" w:rsidRPr="002C458B" w:rsidRDefault="00FF3F68" w:rsidP="00FF3F68">
              <w:pPr>
                <w:pStyle w:val="VDBundtekster"/>
              </w:pPr>
              <w:r w:rsidRPr="002C458B">
                <w:t xml:space="preserve">EAN </w:t>
              </w:r>
            </w:p>
          </w:tc>
          <w:tc>
            <w:tcPr>
              <w:tcW w:w="1569" w:type="dxa"/>
              <w:shd w:val="clear" w:color="auto" w:fill="auto"/>
            </w:tcPr>
            <w:p w:rsidR="00FF3F68" w:rsidRPr="002C458B" w:rsidRDefault="00FF3F68" w:rsidP="00FF3F68">
              <w:pPr>
                <w:pStyle w:val="VDBundtekster"/>
              </w:pPr>
              <w:r w:rsidRPr="002C458B">
                <w:t>5798000893450</w:t>
              </w:r>
            </w:p>
          </w:tc>
        </w:tr>
        <w:tr w:rsidR="00FF3F68" w:rsidRPr="002C458B" w:rsidTr="00FF3F68">
          <w:tc>
            <w:tcPr>
              <w:tcW w:w="1701" w:type="dxa"/>
            </w:tcPr>
            <w:p w:rsidR="00FF3F68" w:rsidRPr="002C458B" w:rsidRDefault="00FF3F68" w:rsidP="00FF3F68">
              <w:pPr>
                <w:pStyle w:val="VDBundtekster"/>
              </w:pPr>
              <w:r w:rsidRPr="002C458B">
                <w:t>Postboks 9018</w:t>
              </w:r>
            </w:p>
          </w:tc>
          <w:tc>
            <w:tcPr>
              <w:tcW w:w="1701" w:type="dxa"/>
            </w:tcPr>
            <w:p w:rsidR="00FF3F68" w:rsidRPr="002C458B" w:rsidRDefault="00FF3F68" w:rsidP="00FF3F68">
              <w:pPr>
                <w:pStyle w:val="VDBundtekster"/>
              </w:pPr>
              <w:proofErr w:type="gramStart"/>
              <w:r>
                <w:t>Telefon 72</w:t>
              </w:r>
              <w:r w:rsidRPr="002C458B">
                <w:t>44 3333</w:t>
              </w:r>
              <w:proofErr w:type="gramEnd"/>
            </w:p>
          </w:tc>
          <w:tc>
            <w:tcPr>
              <w:tcW w:w="1701" w:type="dxa"/>
            </w:tcPr>
            <w:p w:rsidR="00FF3F68" w:rsidRPr="002C458B" w:rsidRDefault="00FF3F68" w:rsidP="00FF3F68">
              <w:pPr>
                <w:pStyle w:val="VDBundtekster"/>
              </w:pPr>
              <w:r>
                <w:t>v</w:t>
              </w:r>
              <w:r w:rsidRPr="002C458B">
                <w:t>ejdirektoratet.dk</w:t>
              </w:r>
            </w:p>
          </w:tc>
          <w:tc>
            <w:tcPr>
              <w:tcW w:w="410" w:type="dxa"/>
              <w:shd w:val="clear" w:color="auto" w:fill="auto"/>
            </w:tcPr>
            <w:p w:rsidR="00FF3F68" w:rsidRPr="002C458B" w:rsidRDefault="00FF3F68" w:rsidP="00FF3F68">
              <w:pPr>
                <w:pStyle w:val="VDBundtekster"/>
              </w:pPr>
              <w:r w:rsidRPr="002C458B">
                <w:t>SE</w:t>
              </w:r>
            </w:p>
          </w:tc>
          <w:tc>
            <w:tcPr>
              <w:tcW w:w="1569" w:type="dxa"/>
              <w:shd w:val="clear" w:color="auto" w:fill="auto"/>
            </w:tcPr>
            <w:p w:rsidR="00FF3F68" w:rsidRPr="002C458B" w:rsidRDefault="00FF3F68" w:rsidP="00FF3F68">
              <w:pPr>
                <w:pStyle w:val="VDBundtekster"/>
              </w:pPr>
              <w:proofErr w:type="gramStart"/>
              <w:r w:rsidRPr="002C458B">
                <w:t>60729018</w:t>
              </w:r>
              <w:proofErr w:type="gramEnd"/>
            </w:p>
          </w:tc>
        </w:tr>
      </w:tbl>
      <w:p w:rsidR="00FF3F68" w:rsidRPr="00396312" w:rsidRDefault="00196BED" w:rsidP="000C1E44">
        <w:pPr>
          <w:pStyle w:val="Sidefod"/>
          <w:rPr>
            <w:noProof/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ED" w:rsidRDefault="00196BED">
      <w:r>
        <w:separator/>
      </w:r>
    </w:p>
  </w:footnote>
  <w:footnote w:type="continuationSeparator" w:id="0">
    <w:p w:rsidR="00196BED" w:rsidRDefault="00196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68" w:rsidRDefault="00196BED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892.8pt;height:468pt;z-index:-251656704;mso-position-horizontal:center;mso-position-horizontal-relative:margin;mso-position-vertical:center;mso-position-vertical-relative:margin" o:allowincell="f">
          <v:imagedata r:id="rId1" o:title="VD_brev_vink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68" w:rsidRDefault="00FF3F68" w:rsidP="00E14271">
    <w:pPr>
      <w:pStyle w:val="Sidefodblaa"/>
    </w:pPr>
    <w:r>
      <w:tab/>
      <w:t>side</w:t>
    </w:r>
  </w:p>
  <w:p w:rsidR="00FF3F68" w:rsidRPr="008C7B1A" w:rsidRDefault="00FF3F68" w:rsidP="00E14271">
    <w:pPr>
      <w:pStyle w:val="Sidehoved"/>
    </w:pPr>
    <w:r>
      <w:tab/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448CB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af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448CB">
      <w:rPr>
        <w:noProof/>
        <w:snapToGrid w:val="0"/>
      </w:rPr>
      <w:t>2</w:t>
    </w:r>
    <w:r>
      <w:rPr>
        <w:snapToGrid w:val="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pPr w:leftFromText="142" w:rightFromText="142" w:vertAnchor="page" w:horzAnchor="margin" w:tblpY="455"/>
      <w:tblOverlap w:val="nev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701"/>
      <w:gridCol w:w="2835"/>
      <w:gridCol w:w="1701"/>
      <w:gridCol w:w="1951"/>
    </w:tblGrid>
    <w:tr w:rsidR="00FF3F68" w:rsidRPr="00553C5C" w:rsidTr="00634F69">
      <w:tc>
        <w:tcPr>
          <w:tcW w:w="1701" w:type="dxa"/>
        </w:tcPr>
        <w:p w:rsidR="00FF3F68" w:rsidRPr="00553C5C" w:rsidRDefault="00FF3F68" w:rsidP="00634F69">
          <w:pPr>
            <w:pStyle w:val="Sidehovedblaa"/>
            <w:rPr>
              <w:noProof/>
            </w:rPr>
          </w:pPr>
          <w:r w:rsidRPr="00553C5C">
            <w:rPr>
              <w:noProof/>
            </w:rPr>
            <w:t>dato</w:t>
          </w:r>
        </w:p>
      </w:tc>
      <w:tc>
        <w:tcPr>
          <w:tcW w:w="1701" w:type="dxa"/>
        </w:tcPr>
        <w:p w:rsidR="00FF3F68" w:rsidRPr="00553C5C" w:rsidRDefault="00FF3F68" w:rsidP="00634F69">
          <w:pPr>
            <w:pStyle w:val="Sidehovedblaa"/>
            <w:rPr>
              <w:noProof/>
            </w:rPr>
          </w:pPr>
          <w:r w:rsidRPr="00553C5C">
            <w:rPr>
              <w:noProof/>
            </w:rPr>
            <w:t>dokument</w:t>
          </w:r>
        </w:p>
      </w:tc>
      <w:tc>
        <w:tcPr>
          <w:tcW w:w="2835" w:type="dxa"/>
        </w:tcPr>
        <w:p w:rsidR="00FF3F68" w:rsidRPr="00553C5C" w:rsidRDefault="00FF3F68" w:rsidP="00634F69">
          <w:pPr>
            <w:pStyle w:val="Sidehovedblaa"/>
            <w:rPr>
              <w:noProof/>
            </w:rPr>
          </w:pPr>
          <w:r w:rsidRPr="00553C5C">
            <w:rPr>
              <w:noProof/>
            </w:rPr>
            <w:t>Sagsbehandler</w:t>
          </w:r>
        </w:p>
      </w:tc>
      <w:tc>
        <w:tcPr>
          <w:tcW w:w="1701" w:type="dxa"/>
        </w:tcPr>
        <w:p w:rsidR="00FF3F68" w:rsidRPr="00553C5C" w:rsidRDefault="00FF3F68" w:rsidP="00634F69">
          <w:pPr>
            <w:pStyle w:val="Sidehovedblaa"/>
            <w:rPr>
              <w:noProof/>
            </w:rPr>
          </w:pPr>
          <w:r w:rsidRPr="00553C5C">
            <w:rPr>
              <w:noProof/>
            </w:rPr>
            <w:t>mail</w:t>
          </w:r>
        </w:p>
      </w:tc>
      <w:tc>
        <w:tcPr>
          <w:tcW w:w="1951" w:type="dxa"/>
        </w:tcPr>
        <w:p w:rsidR="00FF3F68" w:rsidRPr="00553C5C" w:rsidRDefault="00FF3F68" w:rsidP="00634F69">
          <w:pPr>
            <w:pStyle w:val="Sidehovedblaa"/>
            <w:rPr>
              <w:noProof/>
            </w:rPr>
          </w:pPr>
          <w:r w:rsidRPr="00553C5C">
            <w:rPr>
              <w:noProof/>
            </w:rPr>
            <w:t>telefon</w:t>
          </w:r>
        </w:p>
      </w:tc>
    </w:tr>
    <w:tr w:rsidR="00FF3F68" w:rsidTr="00634F69">
      <w:tc>
        <w:tcPr>
          <w:tcW w:w="1701" w:type="dxa"/>
        </w:tcPr>
        <w:p w:rsidR="00FF3F68" w:rsidRPr="00553C5C" w:rsidRDefault="00FF3F68" w:rsidP="00EB7D8D">
          <w:pPr>
            <w:pStyle w:val="Sidehoved"/>
            <w:rPr>
              <w:noProof/>
            </w:rPr>
          </w:pPr>
          <w:r>
            <w:rPr>
              <w:noProof/>
            </w:rPr>
            <w:t>1</w:t>
          </w:r>
          <w:r w:rsidR="00EB7D8D">
            <w:rPr>
              <w:noProof/>
            </w:rPr>
            <w:t>1</w:t>
          </w:r>
          <w:r>
            <w:rPr>
              <w:noProof/>
            </w:rPr>
            <w:t xml:space="preserve">. </w:t>
          </w:r>
          <w:r w:rsidR="00EB7D8D">
            <w:rPr>
              <w:noProof/>
            </w:rPr>
            <w:t>februar</w:t>
          </w:r>
          <w:r>
            <w:rPr>
              <w:noProof/>
            </w:rPr>
            <w:t xml:space="preserve"> 2013</w:t>
          </w:r>
        </w:p>
      </w:tc>
      <w:tc>
        <w:tcPr>
          <w:tcW w:w="1701" w:type="dxa"/>
        </w:tcPr>
        <w:p w:rsidR="00FF3F68" w:rsidRPr="00553C5C" w:rsidRDefault="00FF3F68" w:rsidP="00634F69">
          <w:pPr>
            <w:pStyle w:val="Sidehoved"/>
            <w:rPr>
              <w:noProof/>
            </w:rPr>
          </w:pPr>
        </w:p>
      </w:tc>
      <w:tc>
        <w:tcPr>
          <w:tcW w:w="2835" w:type="dxa"/>
        </w:tcPr>
        <w:p w:rsidR="00FF3F68" w:rsidRPr="00553C5C" w:rsidRDefault="00FF3F68" w:rsidP="00634F69">
          <w:pPr>
            <w:pStyle w:val="Sidehoved"/>
            <w:rPr>
              <w:noProof/>
            </w:rPr>
          </w:pPr>
          <w:r>
            <w:rPr>
              <w:noProof/>
            </w:rPr>
            <w:t>Anders Gaardbo</w:t>
          </w:r>
        </w:p>
      </w:tc>
      <w:tc>
        <w:tcPr>
          <w:tcW w:w="1701" w:type="dxa"/>
        </w:tcPr>
        <w:p w:rsidR="00FF3F68" w:rsidRPr="00553C5C" w:rsidRDefault="00FF3F68" w:rsidP="005877BF">
          <w:pPr>
            <w:pStyle w:val="Sidehoved"/>
            <w:rPr>
              <w:noProof/>
            </w:rPr>
          </w:pPr>
          <w:r>
            <w:rPr>
              <w:noProof/>
            </w:rPr>
            <w:t>amg@vd.dk</w:t>
          </w:r>
        </w:p>
      </w:tc>
      <w:tc>
        <w:tcPr>
          <w:tcW w:w="1951" w:type="dxa"/>
        </w:tcPr>
        <w:p w:rsidR="00FF3F68" w:rsidRDefault="00FF3F68" w:rsidP="005877BF">
          <w:pPr>
            <w:pStyle w:val="Sidehoved"/>
            <w:rPr>
              <w:noProof/>
            </w:rPr>
          </w:pPr>
          <w:r>
            <w:rPr>
              <w:noProof/>
            </w:rPr>
            <w:t>7244 3461</w:t>
          </w:r>
        </w:p>
      </w:tc>
    </w:tr>
  </w:tbl>
  <w:p w:rsidR="00FF3F68" w:rsidRDefault="00FF3F68">
    <w:pPr>
      <w:pStyle w:val="Sidehoved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94D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323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7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EEC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56C5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30B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CC4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EEC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A6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4EE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E58DE"/>
    <w:multiLevelType w:val="hybridMultilevel"/>
    <w:tmpl w:val="05C48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611830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F0314A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41A550D"/>
    <w:multiLevelType w:val="singleLevel"/>
    <w:tmpl w:val="77C89E2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4">
    <w:nsid w:val="16864CA8"/>
    <w:multiLevelType w:val="singleLevel"/>
    <w:tmpl w:val="77C89E2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5">
    <w:nsid w:val="228C01E0"/>
    <w:multiLevelType w:val="singleLevel"/>
    <w:tmpl w:val="77C89E2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6">
    <w:nsid w:val="28F15D8E"/>
    <w:multiLevelType w:val="multilevel"/>
    <w:tmpl w:val="0594526A"/>
    <w:styleLink w:val="Normal-flereniveauer-indrykk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1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>
    <w:nsid w:val="48367D53"/>
    <w:multiLevelType w:val="hybridMultilevel"/>
    <w:tmpl w:val="7E3E7D3A"/>
    <w:lvl w:ilvl="0" w:tplc="FA122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A35ECB"/>
    <w:multiLevelType w:val="hybridMultilevel"/>
    <w:tmpl w:val="BC8CB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F4A83"/>
    <w:multiLevelType w:val="hybridMultilevel"/>
    <w:tmpl w:val="7E0E7C48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034307"/>
    <w:multiLevelType w:val="hybridMultilevel"/>
    <w:tmpl w:val="4A18E1E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2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8"/>
  </w:num>
  <w:num w:numId="19">
    <w:abstractNumId w:val="1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17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11"/>
    <w:rsid w:val="00000FE3"/>
    <w:rsid w:val="00032EED"/>
    <w:rsid w:val="00034DBB"/>
    <w:rsid w:val="0004121E"/>
    <w:rsid w:val="00044093"/>
    <w:rsid w:val="00044543"/>
    <w:rsid w:val="0005425F"/>
    <w:rsid w:val="00062CEE"/>
    <w:rsid w:val="00065EF1"/>
    <w:rsid w:val="000830D3"/>
    <w:rsid w:val="00083284"/>
    <w:rsid w:val="00096A49"/>
    <w:rsid w:val="000A2315"/>
    <w:rsid w:val="000C1E44"/>
    <w:rsid w:val="000D5428"/>
    <w:rsid w:val="000F749A"/>
    <w:rsid w:val="0012308A"/>
    <w:rsid w:val="001426AC"/>
    <w:rsid w:val="00143637"/>
    <w:rsid w:val="001448CB"/>
    <w:rsid w:val="00145DC9"/>
    <w:rsid w:val="00155BF9"/>
    <w:rsid w:val="00156F5A"/>
    <w:rsid w:val="0016602F"/>
    <w:rsid w:val="00175295"/>
    <w:rsid w:val="001776FF"/>
    <w:rsid w:val="001964E2"/>
    <w:rsid w:val="00196BED"/>
    <w:rsid w:val="001A2F0A"/>
    <w:rsid w:val="001A6FC3"/>
    <w:rsid w:val="001C5261"/>
    <w:rsid w:val="001E0BE6"/>
    <w:rsid w:val="001E184D"/>
    <w:rsid w:val="001E1B64"/>
    <w:rsid w:val="001F07F9"/>
    <w:rsid w:val="001F4EF7"/>
    <w:rsid w:val="001F7BA7"/>
    <w:rsid w:val="002016C2"/>
    <w:rsid w:val="00201D9E"/>
    <w:rsid w:val="0020757C"/>
    <w:rsid w:val="00212D03"/>
    <w:rsid w:val="00212FE3"/>
    <w:rsid w:val="00214AD2"/>
    <w:rsid w:val="00222CB4"/>
    <w:rsid w:val="00222F87"/>
    <w:rsid w:val="00222F9B"/>
    <w:rsid w:val="00244022"/>
    <w:rsid w:val="0025651D"/>
    <w:rsid w:val="00273531"/>
    <w:rsid w:val="002959FD"/>
    <w:rsid w:val="002965FD"/>
    <w:rsid w:val="002A49E3"/>
    <w:rsid w:val="002C458B"/>
    <w:rsid w:val="002D1314"/>
    <w:rsid w:val="002D188E"/>
    <w:rsid w:val="002D46FC"/>
    <w:rsid w:val="002D5CD9"/>
    <w:rsid w:val="002E7191"/>
    <w:rsid w:val="002F6485"/>
    <w:rsid w:val="00314908"/>
    <w:rsid w:val="00343F26"/>
    <w:rsid w:val="0034450D"/>
    <w:rsid w:val="003457A5"/>
    <w:rsid w:val="00346B85"/>
    <w:rsid w:val="003516D5"/>
    <w:rsid w:val="00352D1D"/>
    <w:rsid w:val="0035479E"/>
    <w:rsid w:val="0035521F"/>
    <w:rsid w:val="00361C42"/>
    <w:rsid w:val="003622C6"/>
    <w:rsid w:val="00362FAF"/>
    <w:rsid w:val="00363E8B"/>
    <w:rsid w:val="0036522C"/>
    <w:rsid w:val="00392AEB"/>
    <w:rsid w:val="00396312"/>
    <w:rsid w:val="003C0311"/>
    <w:rsid w:val="003C4B96"/>
    <w:rsid w:val="003F278B"/>
    <w:rsid w:val="003F2E2D"/>
    <w:rsid w:val="00406D3D"/>
    <w:rsid w:val="00415365"/>
    <w:rsid w:val="00416BF8"/>
    <w:rsid w:val="00427644"/>
    <w:rsid w:val="00443C66"/>
    <w:rsid w:val="00461188"/>
    <w:rsid w:val="0047399B"/>
    <w:rsid w:val="004945F1"/>
    <w:rsid w:val="00494819"/>
    <w:rsid w:val="004B2CA5"/>
    <w:rsid w:val="004C0754"/>
    <w:rsid w:val="004C630E"/>
    <w:rsid w:val="004D0410"/>
    <w:rsid w:val="004D0A68"/>
    <w:rsid w:val="00511E6C"/>
    <w:rsid w:val="00516C5C"/>
    <w:rsid w:val="00523413"/>
    <w:rsid w:val="005247EA"/>
    <w:rsid w:val="005323E2"/>
    <w:rsid w:val="0054550B"/>
    <w:rsid w:val="00550350"/>
    <w:rsid w:val="00553C5C"/>
    <w:rsid w:val="00554B27"/>
    <w:rsid w:val="00554C48"/>
    <w:rsid w:val="00562ED3"/>
    <w:rsid w:val="00563214"/>
    <w:rsid w:val="005647A3"/>
    <w:rsid w:val="00570023"/>
    <w:rsid w:val="00571A21"/>
    <w:rsid w:val="00571FB0"/>
    <w:rsid w:val="005765AF"/>
    <w:rsid w:val="005877BF"/>
    <w:rsid w:val="00596657"/>
    <w:rsid w:val="005B45E7"/>
    <w:rsid w:val="005B483B"/>
    <w:rsid w:val="005B4EBF"/>
    <w:rsid w:val="005E2617"/>
    <w:rsid w:val="005E77B4"/>
    <w:rsid w:val="005F1B31"/>
    <w:rsid w:val="00603BDA"/>
    <w:rsid w:val="006274B8"/>
    <w:rsid w:val="00630105"/>
    <w:rsid w:val="00631D67"/>
    <w:rsid w:val="00633FAA"/>
    <w:rsid w:val="00634F69"/>
    <w:rsid w:val="00636025"/>
    <w:rsid w:val="00641191"/>
    <w:rsid w:val="0064492D"/>
    <w:rsid w:val="00651D06"/>
    <w:rsid w:val="0068050F"/>
    <w:rsid w:val="00683558"/>
    <w:rsid w:val="00696745"/>
    <w:rsid w:val="006D224D"/>
    <w:rsid w:val="006D5F1F"/>
    <w:rsid w:val="006D75D2"/>
    <w:rsid w:val="00710384"/>
    <w:rsid w:val="00712E9F"/>
    <w:rsid w:val="00716582"/>
    <w:rsid w:val="00727BFA"/>
    <w:rsid w:val="007304B5"/>
    <w:rsid w:val="0074533F"/>
    <w:rsid w:val="00772ED4"/>
    <w:rsid w:val="00777085"/>
    <w:rsid w:val="007835F9"/>
    <w:rsid w:val="00783801"/>
    <w:rsid w:val="007859DC"/>
    <w:rsid w:val="007A61F0"/>
    <w:rsid w:val="007A6F28"/>
    <w:rsid w:val="007A723A"/>
    <w:rsid w:val="007A7DD7"/>
    <w:rsid w:val="007C0702"/>
    <w:rsid w:val="007C1426"/>
    <w:rsid w:val="007D24B3"/>
    <w:rsid w:val="007D7FC1"/>
    <w:rsid w:val="007F0152"/>
    <w:rsid w:val="007F5613"/>
    <w:rsid w:val="00805FCC"/>
    <w:rsid w:val="00823404"/>
    <w:rsid w:val="00842082"/>
    <w:rsid w:val="008509BB"/>
    <w:rsid w:val="00864802"/>
    <w:rsid w:val="00877155"/>
    <w:rsid w:val="008A56DC"/>
    <w:rsid w:val="008C347A"/>
    <w:rsid w:val="008C7B1A"/>
    <w:rsid w:val="0091293D"/>
    <w:rsid w:val="009202E1"/>
    <w:rsid w:val="00940035"/>
    <w:rsid w:val="0094487B"/>
    <w:rsid w:val="00952BD6"/>
    <w:rsid w:val="009603B3"/>
    <w:rsid w:val="00967230"/>
    <w:rsid w:val="0098020A"/>
    <w:rsid w:val="0098033D"/>
    <w:rsid w:val="00980779"/>
    <w:rsid w:val="0098629D"/>
    <w:rsid w:val="009A0C9C"/>
    <w:rsid w:val="009A38BB"/>
    <w:rsid w:val="009B4B65"/>
    <w:rsid w:val="009B517D"/>
    <w:rsid w:val="009C3949"/>
    <w:rsid w:val="009D159A"/>
    <w:rsid w:val="009D4283"/>
    <w:rsid w:val="009E0E68"/>
    <w:rsid w:val="009E1E3F"/>
    <w:rsid w:val="009E20D5"/>
    <w:rsid w:val="00A00E7C"/>
    <w:rsid w:val="00A269ED"/>
    <w:rsid w:val="00A27E45"/>
    <w:rsid w:val="00A312E4"/>
    <w:rsid w:val="00A36879"/>
    <w:rsid w:val="00A42910"/>
    <w:rsid w:val="00A44EC3"/>
    <w:rsid w:val="00A6393D"/>
    <w:rsid w:val="00A72EDA"/>
    <w:rsid w:val="00A77472"/>
    <w:rsid w:val="00A85B3B"/>
    <w:rsid w:val="00A91028"/>
    <w:rsid w:val="00A93558"/>
    <w:rsid w:val="00AA3713"/>
    <w:rsid w:val="00AA45A7"/>
    <w:rsid w:val="00AB2466"/>
    <w:rsid w:val="00AB4B54"/>
    <w:rsid w:val="00AD3D29"/>
    <w:rsid w:val="00AE4173"/>
    <w:rsid w:val="00AE77C8"/>
    <w:rsid w:val="00AF618F"/>
    <w:rsid w:val="00AF70AE"/>
    <w:rsid w:val="00B03E05"/>
    <w:rsid w:val="00B16117"/>
    <w:rsid w:val="00B5214C"/>
    <w:rsid w:val="00B542D9"/>
    <w:rsid w:val="00B66B95"/>
    <w:rsid w:val="00B67D31"/>
    <w:rsid w:val="00B83EA1"/>
    <w:rsid w:val="00B85FCF"/>
    <w:rsid w:val="00B90001"/>
    <w:rsid w:val="00B906C2"/>
    <w:rsid w:val="00B926E9"/>
    <w:rsid w:val="00BB3F4F"/>
    <w:rsid w:val="00BB53AB"/>
    <w:rsid w:val="00BC3DFC"/>
    <w:rsid w:val="00BD2267"/>
    <w:rsid w:val="00BD5260"/>
    <w:rsid w:val="00BD5487"/>
    <w:rsid w:val="00BE4336"/>
    <w:rsid w:val="00BF330E"/>
    <w:rsid w:val="00BF5D98"/>
    <w:rsid w:val="00BF7739"/>
    <w:rsid w:val="00C24ECE"/>
    <w:rsid w:val="00C261BA"/>
    <w:rsid w:val="00C27EA0"/>
    <w:rsid w:val="00C45942"/>
    <w:rsid w:val="00C46B85"/>
    <w:rsid w:val="00C47675"/>
    <w:rsid w:val="00C75526"/>
    <w:rsid w:val="00CA709A"/>
    <w:rsid w:val="00CE3443"/>
    <w:rsid w:val="00CF5C15"/>
    <w:rsid w:val="00D02FAF"/>
    <w:rsid w:val="00D13E9C"/>
    <w:rsid w:val="00D15E72"/>
    <w:rsid w:val="00D24F4D"/>
    <w:rsid w:val="00D4393E"/>
    <w:rsid w:val="00D43B1F"/>
    <w:rsid w:val="00D639BB"/>
    <w:rsid w:val="00D64234"/>
    <w:rsid w:val="00D672BF"/>
    <w:rsid w:val="00D84A48"/>
    <w:rsid w:val="00D85F84"/>
    <w:rsid w:val="00D92ACE"/>
    <w:rsid w:val="00D961E2"/>
    <w:rsid w:val="00DB0072"/>
    <w:rsid w:val="00DD1961"/>
    <w:rsid w:val="00DE70B3"/>
    <w:rsid w:val="00DF7000"/>
    <w:rsid w:val="00E01538"/>
    <w:rsid w:val="00E10679"/>
    <w:rsid w:val="00E14271"/>
    <w:rsid w:val="00E23E59"/>
    <w:rsid w:val="00E326B7"/>
    <w:rsid w:val="00E360F6"/>
    <w:rsid w:val="00E44349"/>
    <w:rsid w:val="00E44677"/>
    <w:rsid w:val="00E52FB2"/>
    <w:rsid w:val="00E56E23"/>
    <w:rsid w:val="00E67362"/>
    <w:rsid w:val="00E74220"/>
    <w:rsid w:val="00E8008D"/>
    <w:rsid w:val="00E9103D"/>
    <w:rsid w:val="00E918D4"/>
    <w:rsid w:val="00EA5253"/>
    <w:rsid w:val="00EB30F0"/>
    <w:rsid w:val="00EB7563"/>
    <w:rsid w:val="00EB7D8D"/>
    <w:rsid w:val="00EC0890"/>
    <w:rsid w:val="00ED1777"/>
    <w:rsid w:val="00ED1B36"/>
    <w:rsid w:val="00ED637C"/>
    <w:rsid w:val="00EE0BF2"/>
    <w:rsid w:val="00EE389E"/>
    <w:rsid w:val="00EF493F"/>
    <w:rsid w:val="00F201A3"/>
    <w:rsid w:val="00F2217B"/>
    <w:rsid w:val="00F3144D"/>
    <w:rsid w:val="00F45A82"/>
    <w:rsid w:val="00F45E4F"/>
    <w:rsid w:val="00F471DE"/>
    <w:rsid w:val="00F57964"/>
    <w:rsid w:val="00F7123E"/>
    <w:rsid w:val="00F728B1"/>
    <w:rsid w:val="00FA2D64"/>
    <w:rsid w:val="00FA3591"/>
    <w:rsid w:val="00FB2190"/>
    <w:rsid w:val="00FB3AF6"/>
    <w:rsid w:val="00FB6582"/>
    <w:rsid w:val="00FD2F65"/>
    <w:rsid w:val="00FE22C9"/>
    <w:rsid w:val="00FE39BD"/>
    <w:rsid w:val="00FE7E0F"/>
    <w:rsid w:val="00FF34A7"/>
    <w:rsid w:val="00FF3F68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ACE"/>
    <w:pPr>
      <w:spacing w:line="260" w:lineRule="atLeast"/>
    </w:pPr>
  </w:style>
  <w:style w:type="paragraph" w:styleId="Overskrift1">
    <w:name w:val="heading 1"/>
    <w:basedOn w:val="Normal"/>
    <w:next w:val="Normal"/>
    <w:qFormat/>
    <w:rsid w:val="00D92ACE"/>
    <w:pPr>
      <w:keepNext/>
      <w:spacing w:line="320" w:lineRule="exact"/>
      <w:outlineLvl w:val="0"/>
    </w:pPr>
    <w:rPr>
      <w:rFonts w:ascii="Arial Black" w:hAnsi="Arial Black"/>
      <w:caps/>
      <w:sz w:val="24"/>
    </w:rPr>
  </w:style>
  <w:style w:type="paragraph" w:styleId="Overskrift2">
    <w:name w:val="heading 2"/>
    <w:basedOn w:val="Normal"/>
    <w:next w:val="Normal"/>
    <w:qFormat/>
    <w:rsid w:val="00D92ACE"/>
    <w:pPr>
      <w:keepNext/>
      <w:spacing w:line="260" w:lineRule="exact"/>
      <w:outlineLvl w:val="1"/>
    </w:pPr>
    <w:rPr>
      <w:rFonts w:ascii="Arial Black" w:hAnsi="Arial Black"/>
      <w:caps/>
      <w:sz w:val="20"/>
    </w:rPr>
  </w:style>
  <w:style w:type="paragraph" w:styleId="Overskrift3">
    <w:name w:val="heading 3"/>
    <w:basedOn w:val="Normal"/>
    <w:next w:val="Normal"/>
    <w:qFormat/>
    <w:rsid w:val="00D92ACE"/>
    <w:pPr>
      <w:keepNext/>
      <w:spacing w:line="260" w:lineRule="exact"/>
      <w:outlineLvl w:val="2"/>
    </w:pPr>
    <w:rPr>
      <w:rFonts w:ascii="Arial Black" w:hAnsi="Arial Black"/>
      <w:sz w:val="20"/>
    </w:rPr>
  </w:style>
  <w:style w:type="paragraph" w:styleId="Overskrift4">
    <w:name w:val="heading 4"/>
    <w:basedOn w:val="Normal"/>
    <w:next w:val="Normal"/>
    <w:qFormat/>
    <w:rsid w:val="00D92ACE"/>
    <w:pPr>
      <w:keepNext/>
      <w:spacing w:line="260" w:lineRule="exact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D92ACE"/>
    <w:pPr>
      <w:keepNext/>
      <w:spacing w:line="260" w:lineRule="exact"/>
      <w:outlineLvl w:val="4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E14271"/>
    <w:pPr>
      <w:tabs>
        <w:tab w:val="left" w:pos="7910"/>
      </w:tabs>
      <w:spacing w:line="180" w:lineRule="atLeast"/>
      <w:ind w:right="992"/>
    </w:pPr>
    <w:rPr>
      <w:sz w:val="14"/>
    </w:rPr>
  </w:style>
  <w:style w:type="paragraph" w:styleId="Sidehoved">
    <w:name w:val="header"/>
    <w:basedOn w:val="Normal"/>
    <w:semiHidden/>
    <w:rsid w:val="00E14271"/>
    <w:pPr>
      <w:tabs>
        <w:tab w:val="left" w:pos="7910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semiHidden/>
    <w:rsid w:val="005247EA"/>
    <w:rPr>
      <w:color w:val="0000FF"/>
      <w:u w:val="single"/>
    </w:rPr>
  </w:style>
  <w:style w:type="paragraph" w:customStyle="1" w:styleId="Sidehovedblaa">
    <w:name w:val="Sidehoved blaa"/>
    <w:basedOn w:val="Sidehoved"/>
    <w:next w:val="Sidehoved"/>
    <w:semiHidden/>
    <w:rsid w:val="001F07F9"/>
    <w:rPr>
      <w:rFonts w:ascii="Arial Black" w:hAnsi="Arial Black"/>
      <w:caps/>
      <w:color w:val="009DBB"/>
      <w:sz w:val="12"/>
    </w:rPr>
  </w:style>
  <w:style w:type="table" w:styleId="Tabel-Gitter">
    <w:name w:val="Table Grid"/>
    <w:basedOn w:val="Tabel-Normal"/>
    <w:rsid w:val="00156F5A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semiHidden/>
    <w:rsid w:val="00C46B85"/>
  </w:style>
  <w:style w:type="paragraph" w:customStyle="1" w:styleId="Sidefodblaa">
    <w:name w:val="Sidefod blaa"/>
    <w:basedOn w:val="Sidehovedblaa"/>
    <w:next w:val="Sidefod"/>
    <w:semiHidden/>
    <w:rsid w:val="001F07F9"/>
  </w:style>
  <w:style w:type="paragraph" w:customStyle="1" w:styleId="VDBundtekster">
    <w:name w:val="VD Bundtekster"/>
    <w:basedOn w:val="Normal"/>
    <w:next w:val="Sidefod"/>
    <w:semiHidden/>
    <w:rsid w:val="00696745"/>
    <w:pPr>
      <w:spacing w:line="180" w:lineRule="exact"/>
      <w:ind w:right="-2835"/>
    </w:pPr>
    <w:rPr>
      <w:sz w:val="14"/>
    </w:rPr>
  </w:style>
  <w:style w:type="paragraph" w:styleId="Markeringsbobletekst">
    <w:name w:val="Balloon Text"/>
    <w:basedOn w:val="Normal"/>
    <w:semiHidden/>
    <w:rsid w:val="00D64234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qFormat/>
    <w:rsid w:val="00D92ACE"/>
    <w:pPr>
      <w:keepNext/>
      <w:spacing w:after="260" w:line="380" w:lineRule="exact"/>
      <w:contextualSpacing/>
    </w:pPr>
    <w:rPr>
      <w:rFonts w:ascii="Arial Black" w:hAnsi="Arial Black"/>
      <w:caps/>
      <w:sz w:val="34"/>
    </w:rPr>
  </w:style>
  <w:style w:type="paragraph" w:customStyle="1" w:styleId="LedetekstBlaa">
    <w:name w:val="Ledetekst Blaa"/>
    <w:basedOn w:val="Normal"/>
    <w:qFormat/>
    <w:rsid w:val="00D92ACE"/>
    <w:pPr>
      <w:spacing w:after="120" w:line="180" w:lineRule="exact"/>
    </w:pPr>
    <w:rPr>
      <w:rFonts w:ascii="Arial Black" w:hAnsi="Arial Black"/>
      <w:caps/>
      <w:color w:val="009DBB"/>
      <w:sz w:val="12"/>
    </w:rPr>
  </w:style>
  <w:style w:type="paragraph" w:styleId="Undertitel">
    <w:name w:val="Subtitle"/>
    <w:basedOn w:val="Normal"/>
    <w:next w:val="Normal"/>
    <w:qFormat/>
    <w:rsid w:val="00D92ACE"/>
    <w:pPr>
      <w:keepNext/>
      <w:spacing w:after="260" w:line="260" w:lineRule="exact"/>
      <w:contextualSpacing/>
    </w:pPr>
    <w:rPr>
      <w:rFonts w:ascii="Arial Black" w:hAnsi="Arial Black" w:cs="Arial"/>
      <w:caps/>
      <w:sz w:val="20"/>
      <w:szCs w:val="24"/>
    </w:rPr>
  </w:style>
  <w:style w:type="numbering" w:customStyle="1" w:styleId="Normal-flereniveauer-indrykket">
    <w:name w:val="Normal - flere niveauer - indrykket"/>
    <w:basedOn w:val="Ingenoversigt"/>
    <w:semiHidden/>
    <w:rsid w:val="0098033D"/>
    <w:pPr>
      <w:numPr>
        <w:numId w:val="6"/>
      </w:numPr>
    </w:pPr>
  </w:style>
  <w:style w:type="paragraph" w:customStyle="1" w:styleId="Lille-Normal7pkt">
    <w:name w:val="Lille - Normal 7 pkt"/>
    <w:basedOn w:val="Normal"/>
    <w:semiHidden/>
    <w:rsid w:val="001A6FC3"/>
    <w:pPr>
      <w:spacing w:line="180" w:lineRule="atLeast"/>
    </w:pPr>
    <w:rPr>
      <w:sz w:val="14"/>
    </w:rPr>
  </w:style>
  <w:style w:type="character" w:styleId="Pladsholdertekst">
    <w:name w:val="Placeholder Text"/>
    <w:basedOn w:val="Standardskrifttypeiafsnit"/>
    <w:uiPriority w:val="99"/>
    <w:semiHidden/>
    <w:rsid w:val="009C3949"/>
    <w:rPr>
      <w:color w:val="808080"/>
    </w:rPr>
  </w:style>
  <w:style w:type="paragraph" w:styleId="Listeafsnit">
    <w:name w:val="List Paragraph"/>
    <w:basedOn w:val="Normal"/>
    <w:uiPriority w:val="34"/>
    <w:rsid w:val="00A85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ACE"/>
    <w:pPr>
      <w:spacing w:line="260" w:lineRule="atLeast"/>
    </w:pPr>
  </w:style>
  <w:style w:type="paragraph" w:styleId="Overskrift1">
    <w:name w:val="heading 1"/>
    <w:basedOn w:val="Normal"/>
    <w:next w:val="Normal"/>
    <w:qFormat/>
    <w:rsid w:val="00D92ACE"/>
    <w:pPr>
      <w:keepNext/>
      <w:spacing w:line="320" w:lineRule="exact"/>
      <w:outlineLvl w:val="0"/>
    </w:pPr>
    <w:rPr>
      <w:rFonts w:ascii="Arial Black" w:hAnsi="Arial Black"/>
      <w:caps/>
      <w:sz w:val="24"/>
    </w:rPr>
  </w:style>
  <w:style w:type="paragraph" w:styleId="Overskrift2">
    <w:name w:val="heading 2"/>
    <w:basedOn w:val="Normal"/>
    <w:next w:val="Normal"/>
    <w:qFormat/>
    <w:rsid w:val="00D92ACE"/>
    <w:pPr>
      <w:keepNext/>
      <w:spacing w:line="260" w:lineRule="exact"/>
      <w:outlineLvl w:val="1"/>
    </w:pPr>
    <w:rPr>
      <w:rFonts w:ascii="Arial Black" w:hAnsi="Arial Black"/>
      <w:caps/>
      <w:sz w:val="20"/>
    </w:rPr>
  </w:style>
  <w:style w:type="paragraph" w:styleId="Overskrift3">
    <w:name w:val="heading 3"/>
    <w:basedOn w:val="Normal"/>
    <w:next w:val="Normal"/>
    <w:qFormat/>
    <w:rsid w:val="00D92ACE"/>
    <w:pPr>
      <w:keepNext/>
      <w:spacing w:line="260" w:lineRule="exact"/>
      <w:outlineLvl w:val="2"/>
    </w:pPr>
    <w:rPr>
      <w:rFonts w:ascii="Arial Black" w:hAnsi="Arial Black"/>
      <w:sz w:val="20"/>
    </w:rPr>
  </w:style>
  <w:style w:type="paragraph" w:styleId="Overskrift4">
    <w:name w:val="heading 4"/>
    <w:basedOn w:val="Normal"/>
    <w:next w:val="Normal"/>
    <w:qFormat/>
    <w:rsid w:val="00D92ACE"/>
    <w:pPr>
      <w:keepNext/>
      <w:spacing w:line="260" w:lineRule="exact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D92ACE"/>
    <w:pPr>
      <w:keepNext/>
      <w:spacing w:line="260" w:lineRule="exact"/>
      <w:outlineLvl w:val="4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E14271"/>
    <w:pPr>
      <w:tabs>
        <w:tab w:val="left" w:pos="7910"/>
      </w:tabs>
      <w:spacing w:line="180" w:lineRule="atLeast"/>
      <w:ind w:right="992"/>
    </w:pPr>
    <w:rPr>
      <w:sz w:val="14"/>
    </w:rPr>
  </w:style>
  <w:style w:type="paragraph" w:styleId="Sidehoved">
    <w:name w:val="header"/>
    <w:basedOn w:val="Normal"/>
    <w:semiHidden/>
    <w:rsid w:val="00E14271"/>
    <w:pPr>
      <w:tabs>
        <w:tab w:val="left" w:pos="7910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semiHidden/>
    <w:rsid w:val="005247EA"/>
    <w:rPr>
      <w:color w:val="0000FF"/>
      <w:u w:val="single"/>
    </w:rPr>
  </w:style>
  <w:style w:type="paragraph" w:customStyle="1" w:styleId="Sidehovedblaa">
    <w:name w:val="Sidehoved blaa"/>
    <w:basedOn w:val="Sidehoved"/>
    <w:next w:val="Sidehoved"/>
    <w:semiHidden/>
    <w:rsid w:val="001F07F9"/>
    <w:rPr>
      <w:rFonts w:ascii="Arial Black" w:hAnsi="Arial Black"/>
      <w:caps/>
      <w:color w:val="009DBB"/>
      <w:sz w:val="12"/>
    </w:rPr>
  </w:style>
  <w:style w:type="table" w:styleId="Tabel-Gitter">
    <w:name w:val="Table Grid"/>
    <w:basedOn w:val="Tabel-Normal"/>
    <w:rsid w:val="00156F5A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semiHidden/>
    <w:rsid w:val="00C46B85"/>
  </w:style>
  <w:style w:type="paragraph" w:customStyle="1" w:styleId="Sidefodblaa">
    <w:name w:val="Sidefod blaa"/>
    <w:basedOn w:val="Sidehovedblaa"/>
    <w:next w:val="Sidefod"/>
    <w:semiHidden/>
    <w:rsid w:val="001F07F9"/>
  </w:style>
  <w:style w:type="paragraph" w:customStyle="1" w:styleId="VDBundtekster">
    <w:name w:val="VD Bundtekster"/>
    <w:basedOn w:val="Normal"/>
    <w:next w:val="Sidefod"/>
    <w:semiHidden/>
    <w:rsid w:val="00696745"/>
    <w:pPr>
      <w:spacing w:line="180" w:lineRule="exact"/>
      <w:ind w:right="-2835"/>
    </w:pPr>
    <w:rPr>
      <w:sz w:val="14"/>
    </w:rPr>
  </w:style>
  <w:style w:type="paragraph" w:styleId="Markeringsbobletekst">
    <w:name w:val="Balloon Text"/>
    <w:basedOn w:val="Normal"/>
    <w:semiHidden/>
    <w:rsid w:val="00D64234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qFormat/>
    <w:rsid w:val="00D92ACE"/>
    <w:pPr>
      <w:keepNext/>
      <w:spacing w:after="260" w:line="380" w:lineRule="exact"/>
      <w:contextualSpacing/>
    </w:pPr>
    <w:rPr>
      <w:rFonts w:ascii="Arial Black" w:hAnsi="Arial Black"/>
      <w:caps/>
      <w:sz w:val="34"/>
    </w:rPr>
  </w:style>
  <w:style w:type="paragraph" w:customStyle="1" w:styleId="LedetekstBlaa">
    <w:name w:val="Ledetekst Blaa"/>
    <w:basedOn w:val="Normal"/>
    <w:qFormat/>
    <w:rsid w:val="00D92ACE"/>
    <w:pPr>
      <w:spacing w:after="120" w:line="180" w:lineRule="exact"/>
    </w:pPr>
    <w:rPr>
      <w:rFonts w:ascii="Arial Black" w:hAnsi="Arial Black"/>
      <w:caps/>
      <w:color w:val="009DBB"/>
      <w:sz w:val="12"/>
    </w:rPr>
  </w:style>
  <w:style w:type="paragraph" w:styleId="Undertitel">
    <w:name w:val="Subtitle"/>
    <w:basedOn w:val="Normal"/>
    <w:next w:val="Normal"/>
    <w:qFormat/>
    <w:rsid w:val="00D92ACE"/>
    <w:pPr>
      <w:keepNext/>
      <w:spacing w:after="260" w:line="260" w:lineRule="exact"/>
      <w:contextualSpacing/>
    </w:pPr>
    <w:rPr>
      <w:rFonts w:ascii="Arial Black" w:hAnsi="Arial Black" w:cs="Arial"/>
      <w:caps/>
      <w:sz w:val="20"/>
      <w:szCs w:val="24"/>
    </w:rPr>
  </w:style>
  <w:style w:type="numbering" w:customStyle="1" w:styleId="Normal-flereniveauer-indrykket">
    <w:name w:val="Normal - flere niveauer - indrykket"/>
    <w:basedOn w:val="Ingenoversigt"/>
    <w:semiHidden/>
    <w:rsid w:val="0098033D"/>
    <w:pPr>
      <w:numPr>
        <w:numId w:val="6"/>
      </w:numPr>
    </w:pPr>
  </w:style>
  <w:style w:type="paragraph" w:customStyle="1" w:styleId="Lille-Normal7pkt">
    <w:name w:val="Lille - Normal 7 pkt"/>
    <w:basedOn w:val="Normal"/>
    <w:semiHidden/>
    <w:rsid w:val="001A6FC3"/>
    <w:pPr>
      <w:spacing w:line="180" w:lineRule="atLeast"/>
    </w:pPr>
    <w:rPr>
      <w:sz w:val="14"/>
    </w:rPr>
  </w:style>
  <w:style w:type="character" w:styleId="Pladsholdertekst">
    <w:name w:val="Placeholder Text"/>
    <w:basedOn w:val="Standardskrifttypeiafsnit"/>
    <w:uiPriority w:val="99"/>
    <w:semiHidden/>
    <w:rsid w:val="009C3949"/>
    <w:rPr>
      <w:color w:val="808080"/>
    </w:rPr>
  </w:style>
  <w:style w:type="paragraph" w:styleId="Listeafsnit">
    <w:name w:val="List Paragraph"/>
    <w:basedOn w:val="Normal"/>
    <w:uiPriority w:val="34"/>
    <w:rsid w:val="00A8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afitec.d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Templates\VD%20Skabeloner\VDnotat-memoDK.dotm" TargetMode="External"/></Relationships>
</file>

<file path=word/theme/theme1.xml><?xml version="1.0" encoding="utf-8"?>
<a:theme xmlns:a="http://schemas.openxmlformats.org/drawingml/2006/main" name="Default Theme">
  <a:themeElements>
    <a:clrScheme name="1. VD standard (blå)">
      <a:dk1>
        <a:srgbClr val="000000"/>
      </a:dk1>
      <a:lt1>
        <a:srgbClr val="FFFFFF"/>
      </a:lt1>
      <a:dk2>
        <a:srgbClr val="5A9AA9"/>
      </a:dk2>
      <a:lt2>
        <a:srgbClr val="009DBB"/>
      </a:lt2>
      <a:accent1>
        <a:srgbClr val="858484"/>
      </a:accent1>
      <a:accent2>
        <a:srgbClr val="5A9AA9"/>
      </a:accent2>
      <a:accent3>
        <a:srgbClr val="D1351A"/>
      </a:accent3>
      <a:accent4>
        <a:srgbClr val="E7CD9E"/>
      </a:accent4>
      <a:accent5>
        <a:srgbClr val="708E27"/>
      </a:accent5>
      <a:accent6>
        <a:srgbClr val="F0D500"/>
      </a:accent6>
      <a:hlink>
        <a:srgbClr val="009DBB"/>
      </a:hlink>
      <a:folHlink>
        <a:srgbClr val="585858"/>
      </a:folHlink>
    </a:clrScheme>
    <a:fontScheme name="VD_Foto1_DKjkb2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VD_Foto1_DKjkb2 1">
        <a:dk1>
          <a:srgbClr val="000000"/>
        </a:dk1>
        <a:lt1>
          <a:srgbClr val="FFFFFF"/>
        </a:lt1>
        <a:dk2>
          <a:srgbClr val="6D8194"/>
        </a:dk2>
        <a:lt2>
          <a:srgbClr val="808080"/>
        </a:lt2>
        <a:accent1>
          <a:srgbClr val="EAEAEA"/>
        </a:accent1>
        <a:accent2>
          <a:srgbClr val="586878"/>
        </a:accent2>
        <a:accent3>
          <a:srgbClr val="FFFFFF"/>
        </a:accent3>
        <a:accent4>
          <a:srgbClr val="000000"/>
        </a:accent4>
        <a:accent5>
          <a:srgbClr val="F3F3F3"/>
        </a:accent5>
        <a:accent6>
          <a:srgbClr val="4F5E6C"/>
        </a:accent6>
        <a:hlink>
          <a:srgbClr val="009DBB"/>
        </a:hlink>
        <a:folHlink>
          <a:srgbClr val="333333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0271-9629-4EC2-89AC-5C29CE7C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VDnotat-memoDK.dotm</Template>
  <TotalTime>43</TotalTime>
  <Pages>2</Pages>
  <Words>874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VDnotatDK</vt:lpstr>
    </vt:vector>
  </TitlesOfParts>
  <Company>Vejdirektoratet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VDnotatDK</dc:title>
  <dc:creator>Anders Møller Gaardbo</dc:creator>
  <cp:lastModifiedBy>Anders Møller Gaardbo</cp:lastModifiedBy>
  <cp:revision>5</cp:revision>
  <cp:lastPrinted>2013-02-11T09:18:00Z</cp:lastPrinted>
  <dcterms:created xsi:type="dcterms:W3CDTF">2013-02-11T06:42:00Z</dcterms:created>
  <dcterms:modified xsi:type="dcterms:W3CDTF">2013-03-14T16:30:00Z</dcterms:modified>
</cp:coreProperties>
</file>